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93658" w14:textId="3D040F2F" w:rsidR="005E4CF2" w:rsidRDefault="005E4CF2" w:rsidP="00954AFA">
      <w:pPr>
        <w:jc w:val="center"/>
        <w:rPr>
          <w:rFonts w:ascii="Century Schoolbook" w:hAnsi="Century Schoolbook"/>
          <w:b/>
        </w:rPr>
      </w:pPr>
      <w:r>
        <w:rPr>
          <w:rFonts w:ascii="Century Schoolbook" w:hAnsi="Century Schoolbook"/>
          <w:b/>
        </w:rPr>
        <w:t>ADDENDUM 1</w:t>
      </w:r>
      <w:r>
        <w:rPr>
          <w:rFonts w:ascii="Century Schoolbook" w:hAnsi="Century Schoolbook"/>
          <w:b/>
        </w:rPr>
        <w:tab/>
      </w:r>
    </w:p>
    <w:p w14:paraId="73F668F5" w14:textId="79936EA9" w:rsidR="00954AFA" w:rsidRPr="00954AFA" w:rsidRDefault="00954AFA" w:rsidP="00954AFA">
      <w:pPr>
        <w:jc w:val="center"/>
        <w:rPr>
          <w:rFonts w:ascii="Century Schoolbook" w:hAnsi="Century Schoolbook"/>
          <w:b/>
        </w:rPr>
      </w:pPr>
      <w:r w:rsidRPr="00954AFA">
        <w:rPr>
          <w:rFonts w:ascii="Century Schoolbook" w:hAnsi="Century Schoolbook"/>
          <w:b/>
        </w:rPr>
        <w:t>Business Associate Agreement</w:t>
      </w:r>
    </w:p>
    <w:p w14:paraId="4F2584AD" w14:textId="68619311" w:rsidR="00954AFA" w:rsidRDefault="00954AFA" w:rsidP="00954AFA">
      <w:pPr>
        <w:spacing w:after="0" w:line="240" w:lineRule="auto"/>
        <w:rPr>
          <w:rFonts w:ascii="Century Schoolbook" w:hAnsi="Century Schoolbook"/>
        </w:rPr>
      </w:pPr>
      <w:r w:rsidRPr="00954AFA">
        <w:rPr>
          <w:rFonts w:ascii="Century Schoolbook" w:hAnsi="Century Schoolbook"/>
        </w:rPr>
        <w:t xml:space="preserve">This Business Associate Agreement (“Agreement”), effective ______________ (“Effective Date”), is entered into by and between The University of Texas </w:t>
      </w:r>
      <w:r w:rsidR="00984715">
        <w:rPr>
          <w:rFonts w:ascii="Century Schoolbook" w:hAnsi="Century Schoolbook"/>
        </w:rPr>
        <w:t>____________________</w:t>
      </w:r>
      <w:r w:rsidRPr="00954AFA">
        <w:rPr>
          <w:rFonts w:ascii="Century Schoolbook" w:hAnsi="Century Schoolbook"/>
        </w:rPr>
        <w:t xml:space="preserve"> on behalf of </w:t>
      </w:r>
      <w:r>
        <w:rPr>
          <w:rFonts w:ascii="Century Schoolbook" w:hAnsi="Century Schoolbook"/>
        </w:rPr>
        <w:t xml:space="preserve">its </w:t>
      </w:r>
      <w:r w:rsidR="00984715">
        <w:rPr>
          <w:rFonts w:ascii="Century Schoolbook" w:hAnsi="Century Schoolbook"/>
        </w:rPr>
        <w:t>____________________________</w:t>
      </w:r>
      <w:r w:rsidRPr="00954AFA">
        <w:rPr>
          <w:rFonts w:ascii="Century Schoolbook" w:hAnsi="Century Schoolbook"/>
        </w:rPr>
        <w:t xml:space="preserve"> (“Covered Entity”) and </w:t>
      </w:r>
      <w:r>
        <w:rPr>
          <w:rFonts w:ascii="Century Schoolbook" w:hAnsi="Century Schoolbook"/>
        </w:rPr>
        <w:t>_________________________________</w:t>
      </w:r>
      <w:r w:rsidRPr="00954AFA">
        <w:rPr>
          <w:rFonts w:ascii="Century Schoolbook" w:hAnsi="Century Schoolbook"/>
        </w:rPr>
        <w:t xml:space="preserve">, a </w:t>
      </w:r>
      <w:r>
        <w:rPr>
          <w:rFonts w:ascii="Century Schoolbook" w:hAnsi="Century Schoolbook"/>
        </w:rPr>
        <w:t>_____________________________</w:t>
      </w:r>
      <w:r w:rsidRPr="00954AFA">
        <w:rPr>
          <w:rFonts w:ascii="Century Schoolbook" w:hAnsi="Century Schoolbook"/>
        </w:rPr>
        <w:t xml:space="preserve"> company doing business as “</w:t>
      </w:r>
      <w:r>
        <w:rPr>
          <w:rFonts w:ascii="Century Schoolbook" w:hAnsi="Century Schoolbook"/>
        </w:rPr>
        <w:t>________________________</w:t>
      </w:r>
      <w:r w:rsidRPr="00954AFA">
        <w:rPr>
          <w:rFonts w:ascii="Century Schoolbook" w:hAnsi="Century Schoolbook"/>
        </w:rPr>
        <w:t>” (“Business Associate</w:t>
      </w:r>
      <w:r w:rsidR="00414D98">
        <w:rPr>
          <w:rFonts w:ascii="Century Schoolbook" w:hAnsi="Century Schoolbook"/>
        </w:rPr>
        <w:t>”</w:t>
      </w:r>
      <w:r w:rsidR="007410AA">
        <w:rPr>
          <w:rFonts w:ascii="Century Schoolbook" w:hAnsi="Century Schoolbook"/>
        </w:rPr>
        <w:t>, as more fully defined in section 1(c)</w:t>
      </w:r>
      <w:r w:rsidRPr="00954AFA">
        <w:rPr>
          <w:rFonts w:ascii="Century Schoolbook" w:hAnsi="Century Schoolbook"/>
        </w:rPr>
        <w:t xml:space="preserve">) (each a “Party” and collectively the “Parties”). </w:t>
      </w:r>
    </w:p>
    <w:p w14:paraId="0253EDB0" w14:textId="77777777" w:rsidR="00690403" w:rsidRPr="00954AFA" w:rsidRDefault="00690403" w:rsidP="00690403">
      <w:pPr>
        <w:spacing w:after="0" w:line="240" w:lineRule="auto"/>
        <w:jc w:val="right"/>
        <w:rPr>
          <w:rFonts w:ascii="Century Schoolbook" w:hAnsi="Century Schoolbook"/>
        </w:rPr>
      </w:pPr>
    </w:p>
    <w:p w14:paraId="6D5FBC7C" w14:textId="77777777" w:rsidR="00954AFA" w:rsidRPr="00954AFA" w:rsidRDefault="00954AFA" w:rsidP="00954AFA">
      <w:pPr>
        <w:spacing w:after="0" w:line="240" w:lineRule="auto"/>
        <w:jc w:val="center"/>
        <w:rPr>
          <w:rFonts w:ascii="Century Schoolbook" w:hAnsi="Century Schoolbook"/>
        </w:rPr>
      </w:pPr>
      <w:r w:rsidRPr="00954AFA">
        <w:rPr>
          <w:rFonts w:ascii="Century Schoolbook" w:hAnsi="Century Schoolbook"/>
        </w:rPr>
        <w:t>RECITALS</w:t>
      </w:r>
    </w:p>
    <w:p w14:paraId="0CCEC082" w14:textId="77777777" w:rsidR="00954AFA" w:rsidRPr="00954AFA" w:rsidRDefault="00954AFA" w:rsidP="00954AFA">
      <w:pPr>
        <w:spacing w:after="0" w:line="240" w:lineRule="auto"/>
        <w:rPr>
          <w:rFonts w:ascii="Century Schoolbook" w:hAnsi="Century Schoolbook"/>
        </w:rPr>
      </w:pPr>
    </w:p>
    <w:p w14:paraId="72BBFE96" w14:textId="77777777" w:rsidR="00954AFA" w:rsidRPr="00954AFA" w:rsidRDefault="00954AFA" w:rsidP="00954AFA">
      <w:pPr>
        <w:spacing w:after="0" w:line="240" w:lineRule="auto"/>
        <w:rPr>
          <w:rFonts w:ascii="Century Schoolbook" w:hAnsi="Century Schoolbook"/>
        </w:rPr>
      </w:pPr>
      <w:r w:rsidRPr="00954AFA">
        <w:rPr>
          <w:rFonts w:ascii="Century Schoolbook" w:hAnsi="Century Schoolbook"/>
        </w:rPr>
        <w:tab/>
        <w:t xml:space="preserve">WHEREAS, Covered Entity has entered or is entering into that certain </w:t>
      </w:r>
      <w:r>
        <w:rPr>
          <w:rFonts w:ascii="Century Schoolbook" w:hAnsi="Century Schoolbook"/>
        </w:rPr>
        <w:t>___________________</w:t>
      </w:r>
      <w:r w:rsidRPr="00954AFA">
        <w:rPr>
          <w:rFonts w:ascii="Century Schoolbook" w:hAnsi="Century Schoolbook"/>
        </w:rPr>
        <w:t>Agreement with Business Associate (“the Underlying Agreement”) by which it has engaged Business Associate to perform services;</w:t>
      </w:r>
    </w:p>
    <w:p w14:paraId="3122A5A6" w14:textId="77777777" w:rsidR="00954AFA" w:rsidRPr="00954AFA" w:rsidRDefault="00954AFA" w:rsidP="00954AFA">
      <w:pPr>
        <w:spacing w:after="0" w:line="240" w:lineRule="auto"/>
        <w:rPr>
          <w:rFonts w:ascii="Century Schoolbook" w:hAnsi="Century Schoolbook"/>
        </w:rPr>
      </w:pPr>
    </w:p>
    <w:p w14:paraId="19398D2D" w14:textId="2CB0B304" w:rsidR="00954AFA" w:rsidRPr="00954AFA" w:rsidRDefault="00954AFA" w:rsidP="00954AFA">
      <w:pPr>
        <w:spacing w:after="0" w:line="240" w:lineRule="auto"/>
        <w:ind w:firstLine="720"/>
        <w:rPr>
          <w:rFonts w:ascii="Century Schoolbook" w:hAnsi="Century Schoolbook"/>
        </w:rPr>
      </w:pPr>
      <w:r w:rsidRPr="00954AFA">
        <w:rPr>
          <w:rFonts w:ascii="Century Schoolbook" w:hAnsi="Century Schoolbook"/>
        </w:rPr>
        <w:t>WHEREAS, Covered Entity possesses Protected Health Information that is protected under HIPAA and the HIPAA Regulations, HITECH Act and state law, including</w:t>
      </w:r>
      <w:r w:rsidR="004D550D">
        <w:rPr>
          <w:rFonts w:ascii="Century Schoolbook" w:hAnsi="Century Schoolbook"/>
        </w:rPr>
        <w:t xml:space="preserve"> the Medical Records Privacy Act</w:t>
      </w:r>
      <w:r w:rsidRPr="00954AFA">
        <w:rPr>
          <w:rFonts w:ascii="Century Schoolbook" w:hAnsi="Century Schoolbook"/>
        </w:rPr>
        <w:t xml:space="preserve"> </w:t>
      </w:r>
      <w:r w:rsidR="004D550D">
        <w:rPr>
          <w:rFonts w:ascii="Century Schoolbook" w:hAnsi="Century Schoolbook"/>
        </w:rPr>
        <w:t>(</w:t>
      </w:r>
      <w:r w:rsidRPr="00954AFA">
        <w:rPr>
          <w:rFonts w:ascii="Century Schoolbook" w:hAnsi="Century Schoolbook"/>
        </w:rPr>
        <w:t>MRPA</w:t>
      </w:r>
      <w:r w:rsidR="004D550D">
        <w:rPr>
          <w:rFonts w:ascii="Century Schoolbook" w:hAnsi="Century Schoolbook"/>
        </w:rPr>
        <w:t>)</w:t>
      </w:r>
      <w:r w:rsidRPr="00954AFA">
        <w:rPr>
          <w:rFonts w:ascii="Century Schoolbook" w:hAnsi="Century Schoolbook"/>
        </w:rPr>
        <w:t>, and is permitted to manage such information only in accordance with HIPAA and the HIPAA Regulations, HITECH Act, and MRPA;</w:t>
      </w:r>
    </w:p>
    <w:p w14:paraId="4FE9AFD8" w14:textId="77777777" w:rsidR="00954AFA" w:rsidRPr="00954AFA" w:rsidRDefault="00954AFA" w:rsidP="00954AFA">
      <w:pPr>
        <w:spacing w:after="0" w:line="240" w:lineRule="auto"/>
        <w:rPr>
          <w:rFonts w:ascii="Century Schoolbook" w:hAnsi="Century Schoolbook"/>
        </w:rPr>
      </w:pPr>
    </w:p>
    <w:p w14:paraId="530BC9A9" w14:textId="77777777" w:rsidR="00954AFA" w:rsidRPr="00954AFA" w:rsidRDefault="00954AFA" w:rsidP="00954AFA">
      <w:pPr>
        <w:spacing w:after="0" w:line="240" w:lineRule="auto"/>
        <w:ind w:firstLine="720"/>
        <w:rPr>
          <w:rFonts w:ascii="Century Schoolbook" w:hAnsi="Century Schoolbook"/>
        </w:rPr>
      </w:pPr>
      <w:r w:rsidRPr="00954AFA">
        <w:rPr>
          <w:rFonts w:ascii="Century Schoolbook" w:hAnsi="Century Schoolbook"/>
        </w:rPr>
        <w:t xml:space="preserve">WHEREAS, Business Associate may receive such information from Covered Entity, or create, receive, maintain or transmit such information on behalf of Covered Entity, in order to perform certain of the services under the Underlying Agreement; </w:t>
      </w:r>
    </w:p>
    <w:p w14:paraId="06442A38" w14:textId="77777777" w:rsidR="00954AFA" w:rsidRPr="00954AFA" w:rsidRDefault="00954AFA" w:rsidP="00954AFA">
      <w:pPr>
        <w:spacing w:after="0" w:line="240" w:lineRule="auto"/>
        <w:rPr>
          <w:rFonts w:ascii="Century Schoolbook" w:hAnsi="Century Schoolbook"/>
        </w:rPr>
      </w:pPr>
    </w:p>
    <w:p w14:paraId="00146750" w14:textId="270DAA1D" w:rsidR="00954AFA" w:rsidRPr="00954AFA" w:rsidRDefault="00954AFA" w:rsidP="00954AFA">
      <w:pPr>
        <w:spacing w:after="0" w:line="240" w:lineRule="auto"/>
        <w:ind w:firstLine="720"/>
        <w:rPr>
          <w:rFonts w:ascii="Century Schoolbook" w:hAnsi="Century Schoolbook"/>
        </w:rPr>
      </w:pPr>
      <w:r>
        <w:rPr>
          <w:rFonts w:ascii="Century Schoolbook" w:hAnsi="Century Schoolbook"/>
        </w:rPr>
        <w:t xml:space="preserve">WHEREAS, </w:t>
      </w:r>
      <w:r w:rsidRPr="00954AFA">
        <w:rPr>
          <w:rFonts w:ascii="Century Schoolbook" w:hAnsi="Century Schoolbook"/>
        </w:rPr>
        <w:t xml:space="preserve">the Parties desire to comply with health information privacy and security protections subsequent to the enactment of the HITECH Act, Subtitle D of the American Recovery and Reinvestment Act of 2009 which has established requirements for compliance with HIPAA.  In particular, the requirements provide that: (1) Covered Entity give affected individuals notice of security breaches affecting their PHI, and Business Associate give notice to Covered Entity pursuant to the provisions below; (2) Business Associate comply with the HIPAA security regulations; and (3) additional and/or revised provisions be included in Business Associate Agreement; </w:t>
      </w:r>
    </w:p>
    <w:p w14:paraId="29CC07AF" w14:textId="77777777" w:rsidR="00954AFA" w:rsidRPr="00954AFA" w:rsidRDefault="00954AFA" w:rsidP="00954AFA">
      <w:pPr>
        <w:spacing w:after="0" w:line="240" w:lineRule="auto"/>
        <w:rPr>
          <w:rFonts w:ascii="Century Schoolbook" w:hAnsi="Century Schoolbook"/>
        </w:rPr>
      </w:pPr>
    </w:p>
    <w:p w14:paraId="134F9115" w14:textId="4D200D4A" w:rsidR="00954AFA" w:rsidRPr="00954AFA" w:rsidRDefault="00954AFA" w:rsidP="00954AFA">
      <w:pPr>
        <w:spacing w:after="0" w:line="240" w:lineRule="auto"/>
        <w:ind w:firstLine="720"/>
        <w:rPr>
          <w:rFonts w:ascii="Century Schoolbook" w:hAnsi="Century Schoolbook"/>
        </w:rPr>
      </w:pPr>
      <w:r w:rsidRPr="00954AFA">
        <w:rPr>
          <w:rFonts w:ascii="Century Schoolbook" w:hAnsi="Century Schoolbook"/>
        </w:rPr>
        <w:t xml:space="preserve">WHEREAS, Under HIPAA and HITECH, Covered Entity is required to enter into protective agreements, generally known as “business associate agreements,” with certain downstream entities that will be entrusted with HIPAA-protected health information; </w:t>
      </w:r>
    </w:p>
    <w:p w14:paraId="6E7D7ED6" w14:textId="77777777" w:rsidR="00954AFA" w:rsidRPr="00954AFA" w:rsidRDefault="00954AFA" w:rsidP="00954AFA">
      <w:pPr>
        <w:spacing w:after="0" w:line="240" w:lineRule="auto"/>
        <w:rPr>
          <w:rFonts w:ascii="Century Schoolbook" w:hAnsi="Century Schoolbook"/>
        </w:rPr>
      </w:pPr>
    </w:p>
    <w:p w14:paraId="5F77B806" w14:textId="77777777" w:rsidR="00954AFA" w:rsidRDefault="00954AFA" w:rsidP="00954AFA">
      <w:pPr>
        <w:spacing w:after="0" w:line="240" w:lineRule="auto"/>
        <w:ind w:firstLine="720"/>
        <w:rPr>
          <w:rFonts w:ascii="Century Schoolbook" w:hAnsi="Century Schoolbook"/>
        </w:rPr>
      </w:pPr>
      <w:r w:rsidRPr="00954AFA">
        <w:rPr>
          <w:rFonts w:ascii="Century Schoolbook" w:hAnsi="Century Schoolbook"/>
        </w:rPr>
        <w:t xml:space="preserve">WHEREAS, Health information is further protected by state law, including the MRPA; and </w:t>
      </w:r>
    </w:p>
    <w:p w14:paraId="0EDBA7C2" w14:textId="77777777" w:rsidR="00954AFA" w:rsidRPr="00954AFA" w:rsidRDefault="00954AFA" w:rsidP="00954AFA">
      <w:pPr>
        <w:spacing w:after="0" w:line="240" w:lineRule="auto"/>
        <w:ind w:firstLine="720"/>
        <w:rPr>
          <w:rFonts w:ascii="Century Schoolbook" w:hAnsi="Century Schoolbook"/>
        </w:rPr>
      </w:pPr>
    </w:p>
    <w:p w14:paraId="1BBF6E55" w14:textId="77777777" w:rsidR="00954AFA" w:rsidRPr="00954AFA" w:rsidRDefault="00954AFA" w:rsidP="00954AFA">
      <w:pPr>
        <w:spacing w:after="0" w:line="240" w:lineRule="auto"/>
        <w:ind w:firstLine="720"/>
        <w:rPr>
          <w:rFonts w:ascii="Century Schoolbook" w:hAnsi="Century Schoolbook"/>
        </w:rPr>
      </w:pPr>
      <w:r w:rsidRPr="00954AFA">
        <w:rPr>
          <w:rFonts w:ascii="Century Schoolbook" w:hAnsi="Century Schoolbook"/>
        </w:rPr>
        <w:t>WHEREAS, Covered Entity wishes to ensure that Business Associate will appropriately safeguard Protected Health Information.</w:t>
      </w:r>
    </w:p>
    <w:p w14:paraId="19F876D7" w14:textId="77777777" w:rsidR="00954AFA" w:rsidRPr="00954AFA" w:rsidRDefault="00954AFA" w:rsidP="00954AFA">
      <w:pPr>
        <w:spacing w:after="0" w:line="240" w:lineRule="auto"/>
        <w:rPr>
          <w:rFonts w:ascii="Century Schoolbook" w:hAnsi="Century Schoolbook"/>
        </w:rPr>
      </w:pPr>
    </w:p>
    <w:p w14:paraId="6BF3E647" w14:textId="77777777" w:rsidR="00954AFA" w:rsidRPr="00954AFA" w:rsidRDefault="00954AFA" w:rsidP="00954AFA">
      <w:pPr>
        <w:spacing w:after="0" w:line="240" w:lineRule="auto"/>
        <w:rPr>
          <w:rFonts w:ascii="Century Schoolbook" w:hAnsi="Century Schoolbook"/>
        </w:rPr>
      </w:pPr>
      <w:r w:rsidRPr="00954AFA">
        <w:rPr>
          <w:rFonts w:ascii="Century Schoolbook" w:hAnsi="Century Schoolbook"/>
        </w:rPr>
        <w:tab/>
        <w:t>NOW THEREFORE, Covered Entity and Business Associate agree as follows:</w:t>
      </w:r>
    </w:p>
    <w:p w14:paraId="06D61946" w14:textId="77777777" w:rsidR="00954AFA" w:rsidRPr="00954AFA" w:rsidRDefault="00954AFA" w:rsidP="00954AFA">
      <w:pPr>
        <w:spacing w:after="0" w:line="240" w:lineRule="auto"/>
        <w:rPr>
          <w:rFonts w:ascii="Century Schoolbook" w:hAnsi="Century Schoolbook"/>
        </w:rPr>
      </w:pPr>
    </w:p>
    <w:p w14:paraId="5E94400F" w14:textId="51BF14DD" w:rsidR="00954AFA" w:rsidRPr="00954AFA" w:rsidRDefault="00954AFA" w:rsidP="00954AFA">
      <w:pPr>
        <w:spacing w:after="0" w:line="240" w:lineRule="auto"/>
        <w:ind w:left="720" w:hanging="720"/>
        <w:rPr>
          <w:rFonts w:ascii="Century Schoolbook" w:hAnsi="Century Schoolbook"/>
        </w:rPr>
      </w:pPr>
      <w:r w:rsidRPr="00954AFA">
        <w:rPr>
          <w:rFonts w:ascii="Century Schoolbook" w:hAnsi="Century Schoolbook"/>
        </w:rPr>
        <w:lastRenderedPageBreak/>
        <w:t>1.</w:t>
      </w:r>
      <w:r w:rsidRPr="00954AFA">
        <w:rPr>
          <w:rFonts w:ascii="Century Schoolbook" w:hAnsi="Century Schoolbook"/>
        </w:rPr>
        <w:tab/>
        <w:t>Definitions.  The Parties agree that the following terms, when used in this Agreement, shall have the following meanings, provided that the terms set forth below shall be deemed to be modified to reflect any changes made to such terms from time to time as defined in HIPAA and the HIPAA Regulations</w:t>
      </w:r>
      <w:r w:rsidR="00CA1C56">
        <w:rPr>
          <w:rFonts w:ascii="Century Schoolbook" w:hAnsi="Century Schoolbook"/>
        </w:rPr>
        <w:t xml:space="preserve"> and the MRPA</w:t>
      </w:r>
      <w:r w:rsidRPr="00954AFA">
        <w:rPr>
          <w:rFonts w:ascii="Century Schoolbook" w:hAnsi="Century Schoolbook"/>
        </w:rPr>
        <w:t>.  All capitalized terms used in this Agreement but not defined below shall have the meaning assigned to them under the HIPAA Regulations.</w:t>
      </w:r>
    </w:p>
    <w:p w14:paraId="786A710A" w14:textId="77777777" w:rsidR="00954AFA" w:rsidRPr="00954AFA" w:rsidRDefault="00954AFA" w:rsidP="00954AFA">
      <w:pPr>
        <w:spacing w:after="0" w:line="240" w:lineRule="auto"/>
        <w:rPr>
          <w:rFonts w:ascii="Century Schoolbook" w:hAnsi="Century Schoolbook"/>
        </w:rPr>
      </w:pPr>
    </w:p>
    <w:p w14:paraId="267F748F" w14:textId="67875120" w:rsidR="00954AFA" w:rsidRDefault="00954AFA" w:rsidP="009E1972">
      <w:pPr>
        <w:pStyle w:val="ListParagraph"/>
        <w:numPr>
          <w:ilvl w:val="0"/>
          <w:numId w:val="1"/>
        </w:numPr>
        <w:spacing w:after="0" w:line="240" w:lineRule="auto"/>
        <w:rPr>
          <w:rFonts w:ascii="Century Schoolbook" w:hAnsi="Century Schoolbook"/>
        </w:rPr>
      </w:pPr>
      <w:r w:rsidRPr="009E1972">
        <w:rPr>
          <w:rFonts w:ascii="Century Schoolbook" w:hAnsi="Century Schoolbook"/>
        </w:rPr>
        <w:t xml:space="preserve">“Breach” shall have the meaning given such term under 45 C.F.R. § 164.402 as such regulation is revised from time to time. </w:t>
      </w:r>
    </w:p>
    <w:p w14:paraId="4D403096" w14:textId="77777777" w:rsidR="009E1972" w:rsidRPr="009E1972" w:rsidRDefault="009E1972" w:rsidP="009E1972">
      <w:pPr>
        <w:pStyle w:val="ListParagraph"/>
        <w:spacing w:after="0" w:line="240" w:lineRule="auto"/>
        <w:ind w:left="1440"/>
        <w:rPr>
          <w:rFonts w:ascii="Century Schoolbook" w:hAnsi="Century Schoolbook"/>
        </w:rPr>
      </w:pPr>
    </w:p>
    <w:p w14:paraId="22BB6676" w14:textId="3F9B1014" w:rsidR="009E1972" w:rsidRPr="009E1972" w:rsidRDefault="009E1972" w:rsidP="009E1972">
      <w:pPr>
        <w:pStyle w:val="ListParagraph"/>
        <w:numPr>
          <w:ilvl w:val="0"/>
          <w:numId w:val="1"/>
        </w:numPr>
        <w:rPr>
          <w:rFonts w:ascii="Century Schoolbook" w:hAnsi="Century Schoolbook"/>
        </w:rPr>
      </w:pPr>
      <w:r>
        <w:rPr>
          <w:rFonts w:ascii="Century Schoolbook" w:hAnsi="Century Schoolbook"/>
        </w:rPr>
        <w:t>“</w:t>
      </w:r>
      <w:r w:rsidRPr="009E1972">
        <w:rPr>
          <w:rFonts w:ascii="Century Schoolbook" w:hAnsi="Century Schoolbook"/>
        </w:rPr>
        <w:t>Breach of System Security</w:t>
      </w:r>
      <w:r>
        <w:rPr>
          <w:rFonts w:ascii="Century Schoolbook" w:hAnsi="Century Schoolbook"/>
        </w:rPr>
        <w:t xml:space="preserve">” </w:t>
      </w:r>
      <w:r w:rsidRPr="009E1972">
        <w:rPr>
          <w:rFonts w:ascii="Century Schoolbook" w:hAnsi="Century Schoolbook"/>
        </w:rPr>
        <w:t>means unauthorized acquisition of computerized data that compromises the security, confidentiality, or integrity of Sensitive Personal Information maintained by a person, including data that is encrypted if the person accessing the data has the key required to decrypt the data.</w:t>
      </w:r>
    </w:p>
    <w:p w14:paraId="02A76965" w14:textId="77777777" w:rsidR="00954AFA" w:rsidRPr="00954AFA" w:rsidRDefault="00954AFA" w:rsidP="00954AFA">
      <w:pPr>
        <w:spacing w:after="0" w:line="240" w:lineRule="auto"/>
        <w:ind w:left="720"/>
        <w:rPr>
          <w:rFonts w:ascii="Century Schoolbook" w:hAnsi="Century Schoolbook"/>
        </w:rPr>
      </w:pPr>
    </w:p>
    <w:p w14:paraId="6B82FA31" w14:textId="323DCE1F" w:rsidR="00954AFA" w:rsidRPr="00954AFA" w:rsidRDefault="00A6222A" w:rsidP="00954AFA">
      <w:pPr>
        <w:spacing w:after="0" w:line="240" w:lineRule="auto"/>
        <w:ind w:left="720"/>
        <w:rPr>
          <w:rFonts w:ascii="Century Schoolbook" w:hAnsi="Century Schoolbook"/>
        </w:rPr>
      </w:pPr>
      <w:r>
        <w:rPr>
          <w:rFonts w:ascii="Century Schoolbook" w:hAnsi="Century Schoolbook"/>
        </w:rPr>
        <w:t>c</w:t>
      </w:r>
      <w:r w:rsidR="00954AFA" w:rsidRPr="00954AFA">
        <w:rPr>
          <w:rFonts w:ascii="Century Schoolbook" w:hAnsi="Century Schoolbook"/>
        </w:rPr>
        <w:t>.</w:t>
      </w:r>
      <w:r w:rsidR="00954AFA" w:rsidRPr="00954AFA">
        <w:rPr>
          <w:rFonts w:ascii="Century Schoolbook" w:hAnsi="Century Schoolbook"/>
        </w:rPr>
        <w:tab/>
        <w:t xml:space="preserve">“Business Associate” means, with respect to a Covered Entity, a person who: </w:t>
      </w:r>
    </w:p>
    <w:p w14:paraId="1AC513FB" w14:textId="77777777" w:rsidR="00954AFA" w:rsidRPr="00954AFA" w:rsidRDefault="00954AFA" w:rsidP="00954AFA">
      <w:pPr>
        <w:spacing w:after="0" w:line="240" w:lineRule="auto"/>
        <w:rPr>
          <w:rFonts w:ascii="Century Schoolbook" w:hAnsi="Century Schoolbook"/>
        </w:rPr>
      </w:pPr>
    </w:p>
    <w:p w14:paraId="159C3710" w14:textId="77777777" w:rsidR="00954AFA" w:rsidRPr="00954AFA" w:rsidRDefault="00954AFA" w:rsidP="00954AFA">
      <w:pPr>
        <w:spacing w:after="0" w:line="240" w:lineRule="auto"/>
        <w:ind w:left="1440"/>
        <w:rPr>
          <w:rFonts w:ascii="Century Schoolbook" w:hAnsi="Century Schoolbook"/>
        </w:rPr>
      </w:pPr>
      <w:r w:rsidRPr="00954AFA">
        <w:rPr>
          <w:rFonts w:ascii="Century Schoolbook" w:hAnsi="Century Schoolbook"/>
        </w:rPr>
        <w:t>1)</w:t>
      </w:r>
      <w:r w:rsidRPr="00954AFA">
        <w:rPr>
          <w:rFonts w:ascii="Century Schoolbook" w:hAnsi="Century Schoolbook"/>
        </w:rPr>
        <w:tab/>
        <w:t>on behalf of such Covered Entity or of an Organized Health Care Arrangement (as defined under the HIPAA Regulations) in which the Covered Entity participates, but other than in the capacity of a member of the workplace of such Covered Entity or arrangement, creates, receives, maintains, or transmits PHI for a function or activity regulated by HIPAA, HIPAA Regulations, or MRPA including claims processing or administration, data analysis, processing or administration, utilization review, quality assurance, patient safety activities listed at 42 C.F.R. 3.20, billing, benefit management, practice management, and re-pricing; or</w:t>
      </w:r>
    </w:p>
    <w:p w14:paraId="24F9211A" w14:textId="77777777" w:rsidR="00954AFA" w:rsidRPr="00954AFA" w:rsidRDefault="00954AFA" w:rsidP="00954AFA">
      <w:pPr>
        <w:spacing w:after="0" w:line="240" w:lineRule="auto"/>
        <w:ind w:left="1440"/>
        <w:rPr>
          <w:rFonts w:ascii="Century Schoolbook" w:hAnsi="Century Schoolbook"/>
        </w:rPr>
      </w:pPr>
    </w:p>
    <w:p w14:paraId="0477B672" w14:textId="77777777" w:rsidR="00954AFA" w:rsidRPr="00954AFA" w:rsidRDefault="00954AFA" w:rsidP="00954AFA">
      <w:pPr>
        <w:spacing w:after="0" w:line="240" w:lineRule="auto"/>
        <w:ind w:left="1440"/>
        <w:rPr>
          <w:rFonts w:ascii="Century Schoolbook" w:hAnsi="Century Schoolbook"/>
        </w:rPr>
      </w:pPr>
      <w:r w:rsidRPr="00954AFA">
        <w:rPr>
          <w:rFonts w:ascii="Century Schoolbook" w:hAnsi="Century Schoolbook"/>
        </w:rPr>
        <w:t>2)</w:t>
      </w:r>
      <w:r w:rsidRPr="00954AFA">
        <w:rPr>
          <w:rFonts w:ascii="Century Schoolbook" w:hAnsi="Century Schoolbook"/>
        </w:rPr>
        <w:tab/>
        <w:t>provides, other than in the capacity of a member of the workforce of such Covered Entity, legal, actuarial, accounting, consulting, Data Aggregation, management, administrative, accreditation, or financial services to or for such Covered Entity, or to or for an Organized Health Care Arrangement in which the Covered Entity participates, where the provision of the service involves the disclosure of PHI from such Covered Entity or arrangement, or from another Business Associate of such Covered Entity or arrangement, to the person.</w:t>
      </w:r>
    </w:p>
    <w:p w14:paraId="7F9ED846" w14:textId="77777777" w:rsidR="00954AFA" w:rsidRPr="00954AFA" w:rsidRDefault="00954AFA" w:rsidP="00954AFA">
      <w:pPr>
        <w:spacing w:after="0" w:line="240" w:lineRule="auto"/>
        <w:rPr>
          <w:rFonts w:ascii="Century Schoolbook" w:hAnsi="Century Schoolbook"/>
        </w:rPr>
      </w:pPr>
    </w:p>
    <w:p w14:paraId="0BDC03B9" w14:textId="5DE25DFF" w:rsidR="00954AFA" w:rsidRPr="00954AFA" w:rsidRDefault="00A6222A" w:rsidP="00954AFA">
      <w:pPr>
        <w:spacing w:after="0" w:line="240" w:lineRule="auto"/>
        <w:ind w:left="720"/>
        <w:rPr>
          <w:rFonts w:ascii="Century Schoolbook" w:hAnsi="Century Schoolbook"/>
        </w:rPr>
      </w:pPr>
      <w:r>
        <w:rPr>
          <w:rFonts w:ascii="Century Schoolbook" w:hAnsi="Century Schoolbook"/>
        </w:rPr>
        <w:t>d</w:t>
      </w:r>
      <w:r w:rsidR="00954AFA" w:rsidRPr="00954AFA">
        <w:rPr>
          <w:rFonts w:ascii="Century Schoolbook" w:hAnsi="Century Schoolbook"/>
        </w:rPr>
        <w:t>.</w:t>
      </w:r>
      <w:r w:rsidR="00954AFA" w:rsidRPr="00954AFA">
        <w:rPr>
          <w:rFonts w:ascii="Century Schoolbook" w:hAnsi="Century Schoolbook"/>
        </w:rPr>
        <w:tab/>
        <w:t xml:space="preserve">“Data Aggregation” </w:t>
      </w:r>
      <w:r w:rsidR="00EA01DA" w:rsidRPr="009E1972">
        <w:rPr>
          <w:rFonts w:ascii="Century Schoolbook" w:hAnsi="Century Schoolbook"/>
        </w:rPr>
        <w:t>shall have the meaning given such term under 45 C.F.R. § 16</w:t>
      </w:r>
      <w:r w:rsidR="00EA01DA">
        <w:rPr>
          <w:rFonts w:ascii="Century Schoolbook" w:hAnsi="Century Schoolbook"/>
        </w:rPr>
        <w:t>4.501</w:t>
      </w:r>
      <w:r w:rsidR="00EA01DA" w:rsidRPr="009E1972">
        <w:rPr>
          <w:rFonts w:ascii="Century Schoolbook" w:hAnsi="Century Schoolbook"/>
        </w:rPr>
        <w:t xml:space="preserve"> as such regulation is revised from time to </w:t>
      </w:r>
      <w:proofErr w:type="gramStart"/>
      <w:r w:rsidR="00EA01DA" w:rsidRPr="009E1972">
        <w:rPr>
          <w:rFonts w:ascii="Century Schoolbook" w:hAnsi="Century Schoolbook"/>
        </w:rPr>
        <w:t>time.</w:t>
      </w:r>
      <w:r w:rsidR="00954AFA" w:rsidRPr="00954AFA">
        <w:rPr>
          <w:rFonts w:ascii="Century Schoolbook" w:hAnsi="Century Schoolbook"/>
        </w:rPr>
        <w:t>.</w:t>
      </w:r>
      <w:proofErr w:type="gramEnd"/>
    </w:p>
    <w:p w14:paraId="1287814A" w14:textId="77777777" w:rsidR="00954AFA" w:rsidRPr="00954AFA" w:rsidRDefault="00954AFA" w:rsidP="00954AFA">
      <w:pPr>
        <w:spacing w:after="0" w:line="240" w:lineRule="auto"/>
        <w:ind w:left="720"/>
        <w:rPr>
          <w:rFonts w:ascii="Century Schoolbook" w:hAnsi="Century Schoolbook"/>
        </w:rPr>
      </w:pPr>
      <w:r w:rsidRPr="00954AFA">
        <w:rPr>
          <w:rFonts w:ascii="Century Schoolbook" w:hAnsi="Century Schoolbook"/>
        </w:rPr>
        <w:t xml:space="preserve"> </w:t>
      </w:r>
    </w:p>
    <w:p w14:paraId="7377A662" w14:textId="1B437532" w:rsidR="00954AFA" w:rsidRPr="00954AFA" w:rsidRDefault="00A6222A" w:rsidP="00954AFA">
      <w:pPr>
        <w:spacing w:after="0" w:line="240" w:lineRule="auto"/>
        <w:ind w:left="720"/>
        <w:rPr>
          <w:rFonts w:ascii="Century Schoolbook" w:hAnsi="Century Schoolbook"/>
        </w:rPr>
      </w:pPr>
      <w:r>
        <w:rPr>
          <w:rFonts w:ascii="Century Schoolbook" w:hAnsi="Century Schoolbook"/>
        </w:rPr>
        <w:t>e</w:t>
      </w:r>
      <w:r w:rsidR="00954AFA" w:rsidRPr="00954AFA">
        <w:rPr>
          <w:rFonts w:ascii="Century Schoolbook" w:hAnsi="Century Schoolbook"/>
        </w:rPr>
        <w:t>.</w:t>
      </w:r>
      <w:r w:rsidR="00954AFA" w:rsidRPr="00954AFA">
        <w:rPr>
          <w:rFonts w:ascii="Century Schoolbook" w:hAnsi="Century Schoolbook"/>
        </w:rPr>
        <w:tab/>
        <w:t>“HIPAA” means the Health Insurance Portability and Accountability Act of 1996, Public Law 104-191.</w:t>
      </w:r>
    </w:p>
    <w:p w14:paraId="5036E7C6" w14:textId="77777777" w:rsidR="00954AFA" w:rsidRPr="00954AFA" w:rsidRDefault="00954AFA" w:rsidP="00954AFA">
      <w:pPr>
        <w:spacing w:after="0" w:line="240" w:lineRule="auto"/>
        <w:rPr>
          <w:rFonts w:ascii="Century Schoolbook" w:hAnsi="Century Schoolbook"/>
        </w:rPr>
      </w:pPr>
    </w:p>
    <w:p w14:paraId="65667F9A" w14:textId="7A44ADFA" w:rsidR="00954AFA" w:rsidRPr="00954AFA" w:rsidRDefault="00A6222A" w:rsidP="00954AFA">
      <w:pPr>
        <w:spacing w:after="0" w:line="240" w:lineRule="auto"/>
        <w:ind w:left="720"/>
        <w:rPr>
          <w:rFonts w:ascii="Century Schoolbook" w:hAnsi="Century Schoolbook"/>
        </w:rPr>
      </w:pPr>
      <w:r>
        <w:rPr>
          <w:rFonts w:ascii="Century Schoolbook" w:hAnsi="Century Schoolbook"/>
        </w:rPr>
        <w:t>f</w:t>
      </w:r>
      <w:r w:rsidR="00954AFA" w:rsidRPr="00954AFA">
        <w:rPr>
          <w:rFonts w:ascii="Century Schoolbook" w:hAnsi="Century Schoolbook"/>
        </w:rPr>
        <w:t>.</w:t>
      </w:r>
      <w:r w:rsidR="00954AFA" w:rsidRPr="00954AFA">
        <w:rPr>
          <w:rFonts w:ascii="Century Schoolbook" w:hAnsi="Century Schoolbook"/>
        </w:rPr>
        <w:tab/>
        <w:t xml:space="preserve">“HIPAA Regulations” means the regulations promulgated under HIPAA by the United States Department of Health and Human Services, including, but not limited to, 45 C.F.R. Part 160 and 45 C.F.R. Part 164 subparts A and E (“The </w:t>
      </w:r>
      <w:r w:rsidR="00954AFA" w:rsidRPr="00954AFA">
        <w:rPr>
          <w:rFonts w:ascii="Century Schoolbook" w:hAnsi="Century Schoolbook"/>
        </w:rPr>
        <w:lastRenderedPageBreak/>
        <w:t>Privacy Rule”) and the Security Standards as they may be amended from time to time, 45 C.F.R. Parts 160, 162 and 164, Subpart C (“The Security Rule”).</w:t>
      </w:r>
    </w:p>
    <w:p w14:paraId="283A2DA2" w14:textId="77777777" w:rsidR="00954AFA" w:rsidRPr="00954AFA" w:rsidRDefault="00954AFA" w:rsidP="00954AFA">
      <w:pPr>
        <w:spacing w:after="0" w:line="240" w:lineRule="auto"/>
        <w:ind w:left="720"/>
        <w:rPr>
          <w:rFonts w:ascii="Century Schoolbook" w:hAnsi="Century Schoolbook"/>
        </w:rPr>
      </w:pPr>
      <w:r w:rsidRPr="00954AFA">
        <w:rPr>
          <w:rFonts w:ascii="Century Schoolbook" w:hAnsi="Century Schoolbook"/>
        </w:rPr>
        <w:t xml:space="preserve"> </w:t>
      </w:r>
    </w:p>
    <w:p w14:paraId="5AF56EE6" w14:textId="119546F6" w:rsidR="00954AFA" w:rsidRPr="00954AFA" w:rsidRDefault="00A6222A" w:rsidP="00954AFA">
      <w:pPr>
        <w:spacing w:after="0" w:line="240" w:lineRule="auto"/>
        <w:ind w:left="720"/>
        <w:rPr>
          <w:rFonts w:ascii="Century Schoolbook" w:hAnsi="Century Schoolbook"/>
        </w:rPr>
      </w:pPr>
      <w:r>
        <w:rPr>
          <w:rFonts w:ascii="Century Schoolbook" w:hAnsi="Century Schoolbook"/>
        </w:rPr>
        <w:t>g</w:t>
      </w:r>
      <w:r w:rsidR="00954AFA">
        <w:rPr>
          <w:rFonts w:ascii="Century Schoolbook" w:hAnsi="Century Schoolbook"/>
        </w:rPr>
        <w:t>.</w:t>
      </w:r>
      <w:r w:rsidR="00954AFA">
        <w:rPr>
          <w:rFonts w:ascii="Century Schoolbook" w:hAnsi="Century Schoolbook"/>
        </w:rPr>
        <w:tab/>
        <w:t xml:space="preserve">“HITECH Act” </w:t>
      </w:r>
      <w:r w:rsidR="00954AFA" w:rsidRPr="00954AFA">
        <w:rPr>
          <w:rFonts w:ascii="Century Schoolbook" w:hAnsi="Century Schoolbook"/>
        </w:rPr>
        <w:t xml:space="preserve">means the provisions of Division A, Title XIII of the American Recovery and Reinvestment Act of 2009, known as The Health Information Technology for Economic and Clinical Health, Act 42 U.S.C. §3000 et. seq., and implementing regulations and guidance, including the regulations implemented in 78 Fed. Reg. 5566 (January 25, 2013). </w:t>
      </w:r>
    </w:p>
    <w:p w14:paraId="14AC5F99" w14:textId="77777777" w:rsidR="00954AFA" w:rsidRPr="00954AFA" w:rsidRDefault="00954AFA" w:rsidP="00954AFA">
      <w:pPr>
        <w:spacing w:after="0" w:line="240" w:lineRule="auto"/>
        <w:ind w:left="720"/>
        <w:rPr>
          <w:rFonts w:ascii="Century Schoolbook" w:hAnsi="Century Schoolbook"/>
        </w:rPr>
      </w:pPr>
    </w:p>
    <w:p w14:paraId="33DC3598" w14:textId="36AA08A2" w:rsidR="00954AFA" w:rsidRPr="00954AFA" w:rsidRDefault="00A6222A" w:rsidP="00954AFA">
      <w:pPr>
        <w:spacing w:after="0" w:line="240" w:lineRule="auto"/>
        <w:ind w:left="720"/>
        <w:rPr>
          <w:rFonts w:ascii="Century Schoolbook" w:hAnsi="Century Schoolbook"/>
        </w:rPr>
      </w:pPr>
      <w:r>
        <w:rPr>
          <w:rFonts w:ascii="Century Schoolbook" w:hAnsi="Century Schoolbook"/>
        </w:rPr>
        <w:t>h</w:t>
      </w:r>
      <w:r w:rsidR="00954AFA" w:rsidRPr="00954AFA">
        <w:rPr>
          <w:rFonts w:ascii="Century Schoolbook" w:hAnsi="Century Schoolbook"/>
        </w:rPr>
        <w:t>.</w:t>
      </w:r>
      <w:r w:rsidR="00954AFA" w:rsidRPr="00954AFA">
        <w:rPr>
          <w:rFonts w:ascii="Century Schoolbook" w:hAnsi="Century Schoolbook"/>
        </w:rPr>
        <w:tab/>
        <w:t>“Individually Identifiable Health Information” means information that is a subset of health information, including demographic information collected from an individual, and:</w:t>
      </w:r>
    </w:p>
    <w:p w14:paraId="2200C6DC" w14:textId="77777777" w:rsidR="00954AFA" w:rsidRPr="00954AFA" w:rsidRDefault="00954AFA" w:rsidP="00954AFA">
      <w:pPr>
        <w:spacing w:after="0" w:line="240" w:lineRule="auto"/>
        <w:rPr>
          <w:rFonts w:ascii="Century Schoolbook" w:hAnsi="Century Schoolbook"/>
        </w:rPr>
      </w:pPr>
    </w:p>
    <w:p w14:paraId="12D9BA12" w14:textId="77777777" w:rsidR="00954AFA" w:rsidRPr="00954AFA" w:rsidRDefault="00954AFA" w:rsidP="00954AFA">
      <w:pPr>
        <w:spacing w:after="0" w:line="240" w:lineRule="auto"/>
        <w:ind w:left="1440"/>
        <w:rPr>
          <w:rFonts w:ascii="Century Schoolbook" w:hAnsi="Century Schoolbook"/>
        </w:rPr>
      </w:pPr>
      <w:r w:rsidRPr="00954AFA">
        <w:rPr>
          <w:rFonts w:ascii="Century Schoolbook" w:hAnsi="Century Schoolbook"/>
        </w:rPr>
        <w:t>1)</w:t>
      </w:r>
      <w:r w:rsidRPr="00954AFA">
        <w:rPr>
          <w:rFonts w:ascii="Century Schoolbook" w:hAnsi="Century Schoolbook"/>
        </w:rPr>
        <w:tab/>
        <w:t>is created or received by a health care provider, health plan, employer, or health care clearinghouse; and</w:t>
      </w:r>
    </w:p>
    <w:p w14:paraId="45C3F757" w14:textId="77777777" w:rsidR="00954AFA" w:rsidRPr="00954AFA" w:rsidRDefault="00954AFA" w:rsidP="00954AFA">
      <w:pPr>
        <w:spacing w:after="0" w:line="240" w:lineRule="auto"/>
        <w:ind w:left="1440"/>
        <w:rPr>
          <w:rFonts w:ascii="Century Schoolbook" w:hAnsi="Century Schoolbook"/>
        </w:rPr>
      </w:pPr>
    </w:p>
    <w:p w14:paraId="09F4A44B" w14:textId="77777777" w:rsidR="00954AFA" w:rsidRPr="00954AFA" w:rsidRDefault="00954AFA" w:rsidP="00954AFA">
      <w:pPr>
        <w:spacing w:after="0" w:line="240" w:lineRule="auto"/>
        <w:ind w:left="1440"/>
        <w:rPr>
          <w:rFonts w:ascii="Century Schoolbook" w:hAnsi="Century Schoolbook"/>
        </w:rPr>
      </w:pPr>
      <w:r w:rsidRPr="00954AFA">
        <w:rPr>
          <w:rFonts w:ascii="Century Schoolbook" w:hAnsi="Century Schoolbook"/>
        </w:rPr>
        <w:t>2)</w:t>
      </w:r>
      <w:r w:rsidRPr="00954AFA">
        <w:rPr>
          <w:rFonts w:ascii="Century Schoolbook" w:hAnsi="Century Schoolbook"/>
        </w:rPr>
        <w:tab/>
        <w:t>relates to past, present, or future physical or mental health or condition of an individual; the provision of health care to an individual; or the past, present, or future payment for the provision of health care to an individual; and</w:t>
      </w:r>
    </w:p>
    <w:p w14:paraId="094F8301" w14:textId="77777777" w:rsidR="00954AFA" w:rsidRPr="00954AFA" w:rsidRDefault="00954AFA" w:rsidP="00954AFA">
      <w:pPr>
        <w:spacing w:after="0" w:line="240" w:lineRule="auto"/>
        <w:rPr>
          <w:rFonts w:ascii="Century Schoolbook" w:hAnsi="Century Schoolbook"/>
        </w:rPr>
      </w:pPr>
    </w:p>
    <w:p w14:paraId="4A6161DA" w14:textId="77777777" w:rsidR="00954AFA" w:rsidRPr="00954AFA" w:rsidRDefault="00954AFA" w:rsidP="00954AFA">
      <w:pPr>
        <w:spacing w:after="0" w:line="240" w:lineRule="auto"/>
        <w:ind w:left="2160"/>
        <w:rPr>
          <w:rFonts w:ascii="Century Schoolbook" w:hAnsi="Century Schoolbook"/>
        </w:rPr>
      </w:pPr>
      <w:r w:rsidRPr="00954AFA">
        <w:rPr>
          <w:rFonts w:ascii="Century Schoolbook" w:hAnsi="Century Schoolbook"/>
        </w:rPr>
        <w:t>a)</w:t>
      </w:r>
      <w:r w:rsidRPr="00954AFA">
        <w:rPr>
          <w:rFonts w:ascii="Century Schoolbook" w:hAnsi="Century Schoolbook"/>
        </w:rPr>
        <w:tab/>
        <w:t>that identifies the individual; or</w:t>
      </w:r>
    </w:p>
    <w:p w14:paraId="14F3D3A5" w14:textId="77777777" w:rsidR="00954AFA" w:rsidRPr="00954AFA" w:rsidRDefault="00954AFA" w:rsidP="00954AFA">
      <w:pPr>
        <w:spacing w:after="0" w:line="240" w:lineRule="auto"/>
        <w:ind w:left="2160"/>
        <w:rPr>
          <w:rFonts w:ascii="Century Schoolbook" w:hAnsi="Century Schoolbook"/>
        </w:rPr>
      </w:pPr>
    </w:p>
    <w:p w14:paraId="690B268C" w14:textId="77777777" w:rsidR="00954AFA" w:rsidRPr="00954AFA" w:rsidRDefault="00954AFA" w:rsidP="00954AFA">
      <w:pPr>
        <w:spacing w:after="0" w:line="240" w:lineRule="auto"/>
        <w:ind w:left="2160"/>
        <w:rPr>
          <w:rFonts w:ascii="Century Schoolbook" w:hAnsi="Century Schoolbook"/>
        </w:rPr>
      </w:pPr>
      <w:r w:rsidRPr="00954AFA">
        <w:rPr>
          <w:rFonts w:ascii="Century Schoolbook" w:hAnsi="Century Schoolbook"/>
        </w:rPr>
        <w:t>b)</w:t>
      </w:r>
      <w:r w:rsidRPr="00954AFA">
        <w:rPr>
          <w:rFonts w:ascii="Century Schoolbook" w:hAnsi="Century Schoolbook"/>
        </w:rPr>
        <w:tab/>
        <w:t>with respect to which there is a reasonable basis to believe the information can be used to identify the individual.</w:t>
      </w:r>
    </w:p>
    <w:p w14:paraId="6BD2BF3E" w14:textId="77777777" w:rsidR="00954AFA" w:rsidRPr="00954AFA" w:rsidRDefault="00954AFA" w:rsidP="00954AFA">
      <w:pPr>
        <w:spacing w:after="0" w:line="240" w:lineRule="auto"/>
        <w:rPr>
          <w:rFonts w:ascii="Century Schoolbook" w:hAnsi="Century Schoolbook"/>
        </w:rPr>
      </w:pPr>
    </w:p>
    <w:p w14:paraId="0EFFAD6E" w14:textId="2F722D25" w:rsidR="00954AFA" w:rsidRPr="00954AFA" w:rsidRDefault="00A6222A" w:rsidP="00954AFA">
      <w:pPr>
        <w:spacing w:after="0" w:line="240" w:lineRule="auto"/>
        <w:ind w:left="720"/>
        <w:rPr>
          <w:rFonts w:ascii="Century Schoolbook" w:hAnsi="Century Schoolbook"/>
        </w:rPr>
      </w:pPr>
      <w:r>
        <w:rPr>
          <w:rFonts w:ascii="Century Schoolbook" w:hAnsi="Century Schoolbook"/>
        </w:rPr>
        <w:t>i</w:t>
      </w:r>
      <w:r w:rsidR="00954AFA" w:rsidRPr="00954AFA">
        <w:rPr>
          <w:rFonts w:ascii="Century Schoolbook" w:hAnsi="Century Schoolbook"/>
        </w:rPr>
        <w:t>.</w:t>
      </w:r>
      <w:r w:rsidR="00954AFA" w:rsidRPr="00954AFA">
        <w:rPr>
          <w:rFonts w:ascii="Century Schoolbook" w:hAnsi="Century Schoolbook"/>
        </w:rPr>
        <w:tab/>
        <w:t>“MRPA” means Texas Medical Records Privacy Act, as codified in Section 181 et seq. of the Texas Health and Safety Code and as implemented through regulations including the Standards Relating to the Electronic Exchange of Health Information, codified at Title 1, Section 390.1 et seq. of the Texas Administrative Code.</w:t>
      </w:r>
    </w:p>
    <w:p w14:paraId="01AD0AD7" w14:textId="77777777" w:rsidR="00954AFA" w:rsidRPr="00954AFA" w:rsidRDefault="00954AFA" w:rsidP="00954AFA">
      <w:pPr>
        <w:spacing w:after="0" w:line="240" w:lineRule="auto"/>
        <w:ind w:left="720"/>
        <w:rPr>
          <w:rFonts w:ascii="Century Schoolbook" w:hAnsi="Century Schoolbook"/>
        </w:rPr>
      </w:pPr>
    </w:p>
    <w:p w14:paraId="66857E38" w14:textId="3D1D8002" w:rsidR="00954AFA" w:rsidRPr="00954AFA" w:rsidRDefault="00A6222A" w:rsidP="00954AFA">
      <w:pPr>
        <w:spacing w:after="0" w:line="240" w:lineRule="auto"/>
        <w:ind w:left="720"/>
        <w:rPr>
          <w:rFonts w:ascii="Century Schoolbook" w:hAnsi="Century Schoolbook"/>
        </w:rPr>
      </w:pPr>
      <w:r>
        <w:rPr>
          <w:rFonts w:ascii="Century Schoolbook" w:hAnsi="Century Schoolbook"/>
        </w:rPr>
        <w:t>j</w:t>
      </w:r>
      <w:r w:rsidR="00954AFA" w:rsidRPr="00954AFA">
        <w:rPr>
          <w:rFonts w:ascii="Century Schoolbook" w:hAnsi="Century Schoolbook"/>
        </w:rPr>
        <w:t>.</w:t>
      </w:r>
      <w:r w:rsidR="00954AFA" w:rsidRPr="00954AFA">
        <w:rPr>
          <w:rFonts w:ascii="Century Schoolbook" w:hAnsi="Century Schoolbook"/>
        </w:rPr>
        <w:tab/>
        <w:t>“Protected Health Information” or “PHI” means Individually Identifiable Health Information that is transmitted by electronic media; maintained in any medium described in the definition of the term electronic media in the HIPAA Regulations; or transmitted or maintained in any other form or medium.  The term excludes Individually Identifiable Health Information in educational records covered by the Family Educational Right and Privacy Act, as amended, 20 U.S.C. § 1232g; records described at 20 U.S.C. § 1232g(a)(4)(B)(iv); and employment records held by a Covered Entity in its role as employer and regarding a person who has been deceased more than 50 years.</w:t>
      </w:r>
    </w:p>
    <w:p w14:paraId="2A481951" w14:textId="77777777" w:rsidR="00954AFA" w:rsidRPr="00954AFA" w:rsidRDefault="00954AFA" w:rsidP="00954AFA">
      <w:pPr>
        <w:spacing w:after="0" w:line="240" w:lineRule="auto"/>
        <w:ind w:left="720"/>
        <w:rPr>
          <w:rFonts w:ascii="Century Schoolbook" w:hAnsi="Century Schoolbook"/>
        </w:rPr>
      </w:pPr>
    </w:p>
    <w:p w14:paraId="2B000348" w14:textId="20A985E5" w:rsidR="00954AFA" w:rsidRDefault="00A6222A" w:rsidP="00954AFA">
      <w:pPr>
        <w:spacing w:after="0" w:line="240" w:lineRule="auto"/>
        <w:ind w:left="720"/>
        <w:rPr>
          <w:rFonts w:ascii="Century Schoolbook" w:hAnsi="Century Schoolbook"/>
        </w:rPr>
      </w:pPr>
      <w:r>
        <w:rPr>
          <w:rFonts w:ascii="Century Schoolbook" w:hAnsi="Century Schoolbook"/>
        </w:rPr>
        <w:t>k</w:t>
      </w:r>
      <w:r w:rsidR="00954AFA" w:rsidRPr="00954AFA">
        <w:rPr>
          <w:rFonts w:ascii="Century Schoolbook" w:hAnsi="Century Schoolbook"/>
        </w:rPr>
        <w:t>.</w:t>
      </w:r>
      <w:r w:rsidR="00954AFA" w:rsidRPr="00954AFA">
        <w:rPr>
          <w:rFonts w:ascii="Century Schoolbook" w:hAnsi="Century Schoolbook"/>
        </w:rPr>
        <w:tab/>
        <w:t xml:space="preserve">“Security Incident” </w:t>
      </w:r>
      <w:r w:rsidR="00A84DAB" w:rsidRPr="009E1972">
        <w:rPr>
          <w:rFonts w:ascii="Century Schoolbook" w:hAnsi="Century Schoolbook"/>
        </w:rPr>
        <w:t>shall have the meaning given such term under 45 C.F.R. § 164.</w:t>
      </w:r>
      <w:r w:rsidR="00A84DAB">
        <w:rPr>
          <w:rFonts w:ascii="Century Schoolbook" w:hAnsi="Century Schoolbook"/>
        </w:rPr>
        <w:t>304</w:t>
      </w:r>
      <w:r w:rsidR="00A84DAB" w:rsidRPr="009E1972">
        <w:rPr>
          <w:rFonts w:ascii="Century Schoolbook" w:hAnsi="Century Schoolbook"/>
        </w:rPr>
        <w:t xml:space="preserve"> as such regulation is revised from time to time</w:t>
      </w:r>
    </w:p>
    <w:p w14:paraId="418FF13B" w14:textId="26C78567" w:rsidR="009E1972" w:rsidRDefault="009E1972" w:rsidP="00954AFA">
      <w:pPr>
        <w:spacing w:after="0" w:line="240" w:lineRule="auto"/>
        <w:ind w:left="720"/>
        <w:rPr>
          <w:rFonts w:ascii="Century Schoolbook" w:hAnsi="Century Schoolbook"/>
        </w:rPr>
      </w:pPr>
    </w:p>
    <w:p w14:paraId="4F557FCF" w14:textId="77E4B78F" w:rsidR="009E1972" w:rsidRPr="00954AFA" w:rsidRDefault="00A6222A" w:rsidP="00954AFA">
      <w:pPr>
        <w:spacing w:after="0" w:line="240" w:lineRule="auto"/>
        <w:ind w:left="720"/>
        <w:rPr>
          <w:rFonts w:ascii="Century Schoolbook" w:hAnsi="Century Schoolbook"/>
        </w:rPr>
      </w:pPr>
      <w:r>
        <w:rPr>
          <w:rFonts w:ascii="Century Schoolbook" w:hAnsi="Century Schoolbook"/>
        </w:rPr>
        <w:t>l</w:t>
      </w:r>
      <w:r w:rsidR="009E1972">
        <w:rPr>
          <w:rFonts w:ascii="Century Schoolbook" w:hAnsi="Century Schoolbook"/>
        </w:rPr>
        <w:t>.</w:t>
      </w:r>
      <w:r w:rsidR="009E1972">
        <w:rPr>
          <w:rFonts w:ascii="Century Schoolbook" w:hAnsi="Century Schoolbook"/>
        </w:rPr>
        <w:tab/>
      </w:r>
      <w:r w:rsidR="009E1972" w:rsidRPr="009E1972">
        <w:rPr>
          <w:rFonts w:ascii="Century Schoolbook" w:hAnsi="Century Schoolbook"/>
        </w:rPr>
        <w:t xml:space="preserve">“Sensitive Personal Information” means: (1) an individual’s first name or first initial and last name in combination with any one or more of the following items, if </w:t>
      </w:r>
      <w:r w:rsidR="009E1972" w:rsidRPr="009E1972">
        <w:rPr>
          <w:rFonts w:ascii="Century Schoolbook" w:hAnsi="Century Schoolbook"/>
        </w:rPr>
        <w:lastRenderedPageBreak/>
        <w:t xml:space="preserve">the name and the items are not encrypted: (a) social security number; (b) driver’s license number or government-issued identification number; (c) account number or credit or debit card number in combination with any required security code, access, code, or password that would permit access to an individual’s financial account; or (2) PHI information that identifies an individual and relates to: (a) the physical or mental health or condition of the individual; (b) the provision of health care to the individual; or (c) payment for the provision of </w:t>
      </w:r>
      <w:r w:rsidR="009E1972">
        <w:rPr>
          <w:rFonts w:ascii="Century Schoolbook" w:hAnsi="Century Schoolbook"/>
        </w:rPr>
        <w:t xml:space="preserve">health care to the individual. </w:t>
      </w:r>
    </w:p>
    <w:p w14:paraId="3A8AA63E" w14:textId="77777777" w:rsidR="00954AFA" w:rsidRPr="00954AFA" w:rsidRDefault="00954AFA" w:rsidP="00954AFA">
      <w:pPr>
        <w:spacing w:after="0" w:line="240" w:lineRule="auto"/>
        <w:ind w:left="720"/>
        <w:rPr>
          <w:rFonts w:ascii="Century Schoolbook" w:hAnsi="Century Schoolbook"/>
        </w:rPr>
      </w:pPr>
    </w:p>
    <w:p w14:paraId="74185E21" w14:textId="64B05690" w:rsidR="00954AFA" w:rsidRDefault="00A6222A" w:rsidP="00954AFA">
      <w:pPr>
        <w:spacing w:after="0" w:line="240" w:lineRule="auto"/>
        <w:ind w:left="720"/>
        <w:rPr>
          <w:rFonts w:ascii="Century Schoolbook" w:hAnsi="Century Schoolbook"/>
        </w:rPr>
      </w:pPr>
      <w:r>
        <w:rPr>
          <w:rFonts w:ascii="Century Schoolbook" w:hAnsi="Century Schoolbook"/>
        </w:rPr>
        <w:t>m</w:t>
      </w:r>
      <w:r w:rsidR="00954AFA" w:rsidRPr="00954AFA">
        <w:rPr>
          <w:rFonts w:ascii="Century Schoolbook" w:hAnsi="Century Schoolbook"/>
        </w:rPr>
        <w:t>.</w:t>
      </w:r>
      <w:r w:rsidR="00954AFA" w:rsidRPr="00954AFA">
        <w:rPr>
          <w:rFonts w:ascii="Century Schoolbook" w:hAnsi="Century Schoolbook"/>
        </w:rPr>
        <w:tab/>
        <w:t xml:space="preserve">“Unsecured PHI” means PHI that is not rendered unusable, unreadable, or indecipherable to unauthorized individuals through the use of a technology or methodology specified in the guidance issued under Section 13402(h)(2) of the HITECH Act on the HHS web site. </w:t>
      </w:r>
    </w:p>
    <w:p w14:paraId="65E00E5F" w14:textId="77777777" w:rsidR="00954AFA" w:rsidRPr="00954AFA" w:rsidRDefault="00954AFA" w:rsidP="00954AFA">
      <w:pPr>
        <w:spacing w:after="0" w:line="240" w:lineRule="auto"/>
        <w:ind w:left="720"/>
        <w:rPr>
          <w:rFonts w:ascii="Century Schoolbook" w:hAnsi="Century Schoolbook"/>
        </w:rPr>
      </w:pPr>
    </w:p>
    <w:p w14:paraId="5F94526A" w14:textId="77777777" w:rsidR="00954AFA" w:rsidRPr="00954AFA" w:rsidRDefault="00954AFA" w:rsidP="00954AFA">
      <w:pPr>
        <w:spacing w:after="0" w:line="240" w:lineRule="auto"/>
        <w:rPr>
          <w:rFonts w:ascii="Century Schoolbook" w:hAnsi="Century Schoolbook"/>
        </w:rPr>
      </w:pPr>
      <w:r w:rsidRPr="00954AFA">
        <w:rPr>
          <w:rFonts w:ascii="Century Schoolbook" w:hAnsi="Century Schoolbook"/>
        </w:rPr>
        <w:t>2.</w:t>
      </w:r>
      <w:r w:rsidRPr="00954AFA">
        <w:rPr>
          <w:rFonts w:ascii="Century Schoolbook" w:hAnsi="Century Schoolbook"/>
        </w:rPr>
        <w:tab/>
        <w:t>Permitted Uses and Disclosures.</w:t>
      </w:r>
    </w:p>
    <w:p w14:paraId="582A88AB" w14:textId="77777777" w:rsidR="00954AFA" w:rsidRPr="00954AFA" w:rsidRDefault="00954AFA" w:rsidP="00954AFA">
      <w:pPr>
        <w:spacing w:after="0" w:line="240" w:lineRule="auto"/>
        <w:rPr>
          <w:rFonts w:ascii="Century Schoolbook" w:hAnsi="Century Schoolbook"/>
        </w:rPr>
      </w:pPr>
    </w:p>
    <w:p w14:paraId="72C9F1FE" w14:textId="77777777" w:rsidR="00954AFA" w:rsidRPr="00954AFA" w:rsidRDefault="00954AFA" w:rsidP="00954AFA">
      <w:pPr>
        <w:spacing w:after="0" w:line="240" w:lineRule="auto"/>
        <w:ind w:left="720"/>
        <w:rPr>
          <w:rFonts w:ascii="Century Schoolbook" w:hAnsi="Century Schoolbook"/>
        </w:rPr>
      </w:pPr>
      <w:r w:rsidRPr="00954AFA">
        <w:rPr>
          <w:rFonts w:ascii="Century Schoolbook" w:hAnsi="Century Schoolbook"/>
        </w:rPr>
        <w:t>a.</w:t>
      </w:r>
      <w:r w:rsidRPr="00954AFA">
        <w:rPr>
          <w:rFonts w:ascii="Century Schoolbook" w:hAnsi="Century Schoolbook"/>
        </w:rPr>
        <w:tab/>
        <w:t>Compliance with Law.  Covered Entity and Business Associate agree to comply with HIPAA, HIPAA Regulations, the HITECH Act, and the MRPA.</w:t>
      </w:r>
    </w:p>
    <w:p w14:paraId="4855905D" w14:textId="77777777" w:rsidR="00954AFA" w:rsidRPr="00954AFA" w:rsidRDefault="00954AFA" w:rsidP="00954AFA">
      <w:pPr>
        <w:spacing w:after="0" w:line="240" w:lineRule="auto"/>
        <w:ind w:left="720"/>
        <w:rPr>
          <w:rFonts w:ascii="Century Schoolbook" w:hAnsi="Century Schoolbook"/>
        </w:rPr>
      </w:pPr>
    </w:p>
    <w:p w14:paraId="159019A1" w14:textId="77777777" w:rsidR="00954AFA" w:rsidRPr="00954AFA" w:rsidRDefault="00954AFA" w:rsidP="00954AFA">
      <w:pPr>
        <w:spacing w:after="0" w:line="240" w:lineRule="auto"/>
        <w:ind w:left="720"/>
        <w:rPr>
          <w:rFonts w:ascii="Century Schoolbook" w:hAnsi="Century Schoolbook"/>
        </w:rPr>
      </w:pPr>
      <w:r w:rsidRPr="00954AFA">
        <w:rPr>
          <w:rFonts w:ascii="Century Schoolbook" w:hAnsi="Century Schoolbook"/>
        </w:rPr>
        <w:t>b.</w:t>
      </w:r>
      <w:r w:rsidRPr="00954AFA">
        <w:rPr>
          <w:rFonts w:ascii="Century Schoolbook" w:hAnsi="Century Schoolbook"/>
        </w:rPr>
        <w:tab/>
        <w:t xml:space="preserve">Performance of Services.  Except as otherwise permitted by this Agreement, Business Associate may create, receive, maintain or transmit PHI on behalf of Covered Entity only in connection with the performance of the services contracted for in </w:t>
      </w:r>
      <w:r w:rsidR="00CA0292" w:rsidRPr="00954AFA">
        <w:rPr>
          <w:rFonts w:ascii="Century Schoolbook" w:hAnsi="Century Schoolbook"/>
        </w:rPr>
        <w:t>the Underlying</w:t>
      </w:r>
      <w:r w:rsidRPr="00954AFA">
        <w:rPr>
          <w:rFonts w:ascii="Century Schoolbook" w:hAnsi="Century Schoolbook"/>
        </w:rPr>
        <w:t xml:space="preserve"> Agreement or as Required by Law (as that term is defined by 45 C.F.R. § 164.103).  </w:t>
      </w:r>
    </w:p>
    <w:p w14:paraId="5433E0CC" w14:textId="77777777" w:rsidR="00954AFA" w:rsidRPr="00954AFA" w:rsidRDefault="00954AFA" w:rsidP="00954AFA">
      <w:pPr>
        <w:spacing w:after="0" w:line="240" w:lineRule="auto"/>
        <w:rPr>
          <w:rFonts w:ascii="Century Schoolbook" w:hAnsi="Century Schoolbook"/>
        </w:rPr>
      </w:pPr>
    </w:p>
    <w:p w14:paraId="6543CB7F" w14:textId="045125FD" w:rsidR="00954AFA" w:rsidRPr="00954AFA" w:rsidRDefault="00954AFA" w:rsidP="00954AFA">
      <w:pPr>
        <w:spacing w:after="0" w:line="240" w:lineRule="auto"/>
        <w:ind w:left="720"/>
        <w:rPr>
          <w:rFonts w:ascii="Century Schoolbook" w:hAnsi="Century Schoolbook"/>
        </w:rPr>
      </w:pPr>
      <w:r w:rsidRPr="00954AFA">
        <w:rPr>
          <w:rFonts w:ascii="Century Schoolbook" w:hAnsi="Century Schoolbook"/>
        </w:rPr>
        <w:t>c.</w:t>
      </w:r>
      <w:r w:rsidRPr="00954AFA">
        <w:rPr>
          <w:rFonts w:ascii="Century Schoolbook" w:hAnsi="Century Schoolbook"/>
        </w:rPr>
        <w:tab/>
        <w:t xml:space="preserve">Proper Management and Administration.  Business Associate may use PHI </w:t>
      </w:r>
      <w:r w:rsidR="00984715">
        <w:rPr>
          <w:rFonts w:ascii="Century Schoolbook" w:hAnsi="Century Schoolbook"/>
        </w:rPr>
        <w:t xml:space="preserve">it </w:t>
      </w:r>
      <w:r w:rsidRPr="00954AFA">
        <w:rPr>
          <w:rFonts w:ascii="Century Schoolbook" w:hAnsi="Century Schoolbook"/>
        </w:rPr>
        <w:t>receive</w:t>
      </w:r>
      <w:r w:rsidR="00984715">
        <w:rPr>
          <w:rFonts w:ascii="Century Schoolbook" w:hAnsi="Century Schoolbook"/>
        </w:rPr>
        <w:t>s</w:t>
      </w:r>
      <w:r w:rsidRPr="00954AFA">
        <w:rPr>
          <w:rFonts w:ascii="Century Schoolbook" w:hAnsi="Century Schoolbook"/>
        </w:rPr>
        <w:t xml:space="preserve"> in its capacity as Covered Entity’s Business Associate for the proper management and administration of Business Associate in connection with the performance of services in the Underlying Agreement, as permitted by this Agreement or as Required by Law (as that term is defined by 45 C.F.R. § 164.103), and to carry out the legal responsibilities of Business Associate.  Business Associate may </w:t>
      </w:r>
      <w:r w:rsidR="00984715">
        <w:rPr>
          <w:rFonts w:ascii="Century Schoolbook" w:hAnsi="Century Schoolbook"/>
        </w:rPr>
        <w:t xml:space="preserve">also </w:t>
      </w:r>
      <w:r w:rsidRPr="00954AFA">
        <w:rPr>
          <w:rFonts w:ascii="Century Schoolbook" w:hAnsi="Century Schoolbook"/>
        </w:rPr>
        <w:t>disclose Covered Entity’s PHI for such proper management and administration of Business Associate and to carry out the legal responsibilities of Business Associate.  Any such disclosure of PHI shall only be made</w:t>
      </w:r>
      <w:r w:rsidR="00C81073" w:rsidRPr="00C81073">
        <w:rPr>
          <w:rFonts w:ascii="Century Schoolbook" w:hAnsi="Century Schoolbook"/>
        </w:rPr>
        <w:t xml:space="preserve"> </w:t>
      </w:r>
      <w:r w:rsidR="00C81073">
        <w:rPr>
          <w:rFonts w:ascii="Century Schoolbook" w:hAnsi="Century Schoolbook"/>
        </w:rPr>
        <w:t>in accordance with the terms of this Agreement, including Section 5(c) if to an agent or subcontractor of Business Associate, and only</w:t>
      </w:r>
      <w:r w:rsidRPr="00954AFA">
        <w:rPr>
          <w:rFonts w:ascii="Century Schoolbook" w:hAnsi="Century Schoolbook"/>
        </w:rPr>
        <w:t xml:space="preserve"> if  Business Associate obtains reasonable </w:t>
      </w:r>
      <w:r w:rsidR="0047426D">
        <w:rPr>
          <w:rFonts w:ascii="Century Schoolbook" w:hAnsi="Century Schoolbook"/>
        </w:rPr>
        <w:t xml:space="preserve">written </w:t>
      </w:r>
      <w:r w:rsidRPr="00954AFA">
        <w:rPr>
          <w:rFonts w:ascii="Century Schoolbook" w:hAnsi="Century Schoolbook"/>
        </w:rPr>
        <w:t>assurances from the person to whom the PHI is disclosed that: (1) the PHI will be held confidentially and used or further disclosed only as required by law or for the purpose for which it was disclosed to the person, and (2) Business Associate will be notified by such person of any instances of which it becomes aware in which the confidentiality of the PHI has been breached.</w:t>
      </w:r>
    </w:p>
    <w:p w14:paraId="74E2BBB9" w14:textId="77777777" w:rsidR="00954AFA" w:rsidRPr="00954AFA" w:rsidRDefault="00954AFA" w:rsidP="00954AFA">
      <w:pPr>
        <w:spacing w:after="0" w:line="240" w:lineRule="auto"/>
        <w:ind w:left="720"/>
        <w:rPr>
          <w:rFonts w:ascii="Century Schoolbook" w:hAnsi="Century Schoolbook"/>
        </w:rPr>
      </w:pPr>
    </w:p>
    <w:p w14:paraId="30AC70F0" w14:textId="41481878" w:rsidR="00946E7F" w:rsidRPr="00414D98" w:rsidRDefault="00954AFA" w:rsidP="00414D98">
      <w:pPr>
        <w:pStyle w:val="ListParagraph"/>
        <w:numPr>
          <w:ilvl w:val="0"/>
          <w:numId w:val="4"/>
        </w:numPr>
        <w:spacing w:after="0" w:line="240" w:lineRule="auto"/>
        <w:rPr>
          <w:rFonts w:ascii="Century Schoolbook" w:hAnsi="Century Schoolbook"/>
        </w:rPr>
      </w:pPr>
      <w:r w:rsidRPr="007410AA">
        <w:rPr>
          <w:rFonts w:ascii="Century Schoolbook" w:hAnsi="Century Schoolbook"/>
        </w:rPr>
        <w:t xml:space="preserve">Data Aggregation.  Business Associate may use and disclose PHI received by Business Associate in its capacity as Covered Entity’s business associate in order to provide Data Aggregation services relating to Covered </w:t>
      </w:r>
      <w:r w:rsidRPr="00414D98">
        <w:rPr>
          <w:rFonts w:ascii="Century Schoolbook" w:hAnsi="Century Schoolbook"/>
        </w:rPr>
        <w:t>Entity’s health care operations only with Covered Entity’s permission.</w:t>
      </w:r>
    </w:p>
    <w:p w14:paraId="39489A53" w14:textId="212201D1" w:rsidR="00954AFA" w:rsidRPr="00414D98" w:rsidRDefault="00954AFA" w:rsidP="00414D98">
      <w:pPr>
        <w:pStyle w:val="ListParagraph"/>
        <w:spacing w:after="0" w:line="240" w:lineRule="auto"/>
        <w:ind w:left="1440"/>
        <w:rPr>
          <w:rFonts w:ascii="Century Schoolbook" w:hAnsi="Century Schoolbook"/>
        </w:rPr>
      </w:pPr>
      <w:r w:rsidRPr="00414D98">
        <w:rPr>
          <w:rFonts w:ascii="Century Schoolbook" w:hAnsi="Century Schoolbook"/>
        </w:rPr>
        <w:t xml:space="preserve"> </w:t>
      </w:r>
    </w:p>
    <w:p w14:paraId="11D2A2E0" w14:textId="117E3633" w:rsidR="00946E7F" w:rsidRPr="00414D98" w:rsidRDefault="00946E7F" w:rsidP="00414D98">
      <w:pPr>
        <w:pStyle w:val="ListParagraph"/>
        <w:numPr>
          <w:ilvl w:val="0"/>
          <w:numId w:val="4"/>
        </w:numPr>
        <w:spacing w:after="0" w:line="240" w:lineRule="auto"/>
        <w:rPr>
          <w:rFonts w:ascii="Century Schoolbook" w:hAnsi="Century Schoolbook"/>
        </w:rPr>
      </w:pPr>
      <w:r w:rsidRPr="00414D98">
        <w:rPr>
          <w:rFonts w:ascii="Century Schoolbook" w:hAnsi="Century Schoolbook"/>
        </w:rPr>
        <w:lastRenderedPageBreak/>
        <w:t>Business Associate may use and disclose de-identified health information if written approval from the Covered Entity is obtained, and the PHI is de-identified in compliance with the HIPAA Rules.</w:t>
      </w:r>
    </w:p>
    <w:p w14:paraId="31552E35" w14:textId="77777777" w:rsidR="00954AFA" w:rsidRPr="00414D98" w:rsidRDefault="00954AFA" w:rsidP="00954AFA">
      <w:pPr>
        <w:spacing w:after="0" w:line="240" w:lineRule="auto"/>
        <w:rPr>
          <w:rFonts w:ascii="Century Schoolbook" w:hAnsi="Century Schoolbook"/>
        </w:rPr>
      </w:pPr>
    </w:p>
    <w:p w14:paraId="2BDA68BE" w14:textId="77777777" w:rsidR="00954AFA" w:rsidRPr="00414D98" w:rsidRDefault="00954AFA" w:rsidP="00954AFA">
      <w:pPr>
        <w:spacing w:after="0" w:line="240" w:lineRule="auto"/>
        <w:rPr>
          <w:rFonts w:ascii="Century Schoolbook" w:hAnsi="Century Schoolbook"/>
        </w:rPr>
      </w:pPr>
      <w:r w:rsidRPr="00414D98">
        <w:rPr>
          <w:rFonts w:ascii="Century Schoolbook" w:hAnsi="Century Schoolbook"/>
        </w:rPr>
        <w:t>3.</w:t>
      </w:r>
      <w:r w:rsidRPr="00414D98">
        <w:rPr>
          <w:rFonts w:ascii="Century Schoolbook" w:hAnsi="Century Schoolbook"/>
        </w:rPr>
        <w:tab/>
        <w:t>Nondisclosure.</w:t>
      </w:r>
    </w:p>
    <w:p w14:paraId="74F1116B" w14:textId="77777777" w:rsidR="00954AFA" w:rsidRPr="00414D98" w:rsidRDefault="00954AFA" w:rsidP="00954AFA">
      <w:pPr>
        <w:spacing w:after="0" w:line="240" w:lineRule="auto"/>
        <w:rPr>
          <w:rFonts w:ascii="Century Schoolbook" w:hAnsi="Century Schoolbook"/>
        </w:rPr>
      </w:pPr>
    </w:p>
    <w:p w14:paraId="5F363240" w14:textId="77777777" w:rsidR="00954AFA" w:rsidRPr="00414D98" w:rsidRDefault="00954AFA" w:rsidP="00CA0292">
      <w:pPr>
        <w:spacing w:after="0" w:line="240" w:lineRule="auto"/>
        <w:ind w:left="720"/>
        <w:rPr>
          <w:rFonts w:ascii="Century Schoolbook" w:hAnsi="Century Schoolbook"/>
        </w:rPr>
      </w:pPr>
      <w:r w:rsidRPr="00414D98">
        <w:rPr>
          <w:rFonts w:ascii="Century Schoolbook" w:hAnsi="Century Schoolbook"/>
        </w:rPr>
        <w:t>a.</w:t>
      </w:r>
      <w:r w:rsidRPr="00414D98">
        <w:rPr>
          <w:rFonts w:ascii="Century Schoolbook" w:hAnsi="Century Schoolbook"/>
        </w:rPr>
        <w:tab/>
        <w:t>As Provided in Agreement.  Business Associate shall not use or further disclose Covered Entity’s PHI other than as permitted or required by this Agreement or as Required by Law (as that term is defined by 45 C.F.R. § 164.103).</w:t>
      </w:r>
    </w:p>
    <w:p w14:paraId="3D32AF2C" w14:textId="77777777" w:rsidR="00954AFA" w:rsidRPr="00954AFA" w:rsidRDefault="00954AFA" w:rsidP="00CA0292">
      <w:pPr>
        <w:spacing w:after="0" w:line="240" w:lineRule="auto"/>
        <w:ind w:left="720"/>
        <w:rPr>
          <w:rFonts w:ascii="Century Schoolbook" w:hAnsi="Century Schoolbook"/>
        </w:rPr>
      </w:pPr>
    </w:p>
    <w:p w14:paraId="5C76F05E" w14:textId="7FF1924C" w:rsidR="00954AFA" w:rsidRPr="00954AFA" w:rsidRDefault="00954AFA" w:rsidP="00CA0292">
      <w:pPr>
        <w:spacing w:after="0" w:line="240" w:lineRule="auto"/>
        <w:ind w:left="720"/>
        <w:rPr>
          <w:rFonts w:ascii="Century Schoolbook" w:hAnsi="Century Schoolbook"/>
        </w:rPr>
      </w:pPr>
      <w:r w:rsidRPr="00954AFA">
        <w:rPr>
          <w:rFonts w:ascii="Century Schoolbook" w:hAnsi="Century Schoolbook"/>
        </w:rPr>
        <w:t>b.</w:t>
      </w:r>
      <w:r w:rsidRPr="00954AFA">
        <w:rPr>
          <w:rFonts w:ascii="Century Schoolbook" w:hAnsi="Century Schoolbook"/>
        </w:rPr>
        <w:tab/>
        <w:t xml:space="preserve">Disclosures Required </w:t>
      </w:r>
      <w:proofErr w:type="gramStart"/>
      <w:r w:rsidRPr="00954AFA">
        <w:rPr>
          <w:rFonts w:ascii="Century Schoolbook" w:hAnsi="Century Schoolbook"/>
        </w:rPr>
        <w:t>By</w:t>
      </w:r>
      <w:proofErr w:type="gramEnd"/>
      <w:r w:rsidRPr="00954AFA">
        <w:rPr>
          <w:rFonts w:ascii="Century Schoolbook" w:hAnsi="Century Schoolbook"/>
        </w:rPr>
        <w:t xml:space="preserve"> Law.  Business Associate shall not, without prior written consent of Covered Entity, disclose any PHI on the </w:t>
      </w:r>
      <w:r w:rsidR="007410AA">
        <w:rPr>
          <w:rFonts w:ascii="Century Schoolbook" w:hAnsi="Century Schoolbook"/>
        </w:rPr>
        <w:t>possibility</w:t>
      </w:r>
      <w:r w:rsidR="007410AA" w:rsidRPr="00954AFA">
        <w:rPr>
          <w:rFonts w:ascii="Century Schoolbook" w:hAnsi="Century Schoolbook"/>
        </w:rPr>
        <w:t xml:space="preserve"> </w:t>
      </w:r>
      <w:r w:rsidRPr="00954AFA">
        <w:rPr>
          <w:rFonts w:ascii="Century Schoolbook" w:hAnsi="Century Schoolbook"/>
        </w:rPr>
        <w:t>that such disclosure is required by law without notifying, to the extent legally permitted, Covered Entity so that the Covered Entity shall have an opportunity to object to the disclosure and to seek appropriate relief.  If Covered Entity objects to such a disclosure, Business Associate, shall, to the extent permissible by law, refrain from disclosing the PHI until Covered Entity has exhausted all alternatives for relief.  Business Associate shall require reasonable assurances from persons receiving PHI in accordance with Section 2(c) that such persons will provide Covered Entity with similar notice and opportunity to object before disclosing PHI when a disclosure is required by law.</w:t>
      </w:r>
    </w:p>
    <w:p w14:paraId="59F027A1" w14:textId="77777777" w:rsidR="00954AFA" w:rsidRPr="00954AFA" w:rsidRDefault="00954AFA" w:rsidP="00CA0292">
      <w:pPr>
        <w:spacing w:after="0" w:line="240" w:lineRule="auto"/>
        <w:ind w:left="720"/>
        <w:rPr>
          <w:rFonts w:ascii="Century Schoolbook" w:hAnsi="Century Schoolbook"/>
        </w:rPr>
      </w:pPr>
    </w:p>
    <w:p w14:paraId="6D2D3163" w14:textId="77777777" w:rsidR="00954AFA" w:rsidRPr="00954AFA" w:rsidRDefault="00954AFA" w:rsidP="00CA0292">
      <w:pPr>
        <w:spacing w:after="0" w:line="240" w:lineRule="auto"/>
        <w:ind w:left="720"/>
        <w:rPr>
          <w:rFonts w:ascii="Century Schoolbook" w:hAnsi="Century Schoolbook"/>
        </w:rPr>
      </w:pPr>
      <w:r w:rsidRPr="00954AFA">
        <w:rPr>
          <w:rFonts w:ascii="Century Schoolbook" w:hAnsi="Century Schoolbook"/>
        </w:rPr>
        <w:t>c.</w:t>
      </w:r>
      <w:r w:rsidRPr="00954AFA">
        <w:rPr>
          <w:rFonts w:ascii="Century Schoolbook" w:hAnsi="Century Schoolbook"/>
        </w:rPr>
        <w:tab/>
        <w:t xml:space="preserve">Additional Restrictions.  If Covered Entity notifies Business Associate that Covered Entity has agreed to be bound by additional restrictions on the uses or disclosures of Covered Entity’s PHI pursuant to HIPAA or the HIPAA Regulations, Business Associate shall be bound by such additional restrictions and shall not disclose Covered Entity’s PHI in violation of such additional restrictions to the extent possible consistent with Business Associate’s obligations set forth in the Underlying Agreement.  </w:t>
      </w:r>
    </w:p>
    <w:p w14:paraId="79CCA45D" w14:textId="77777777" w:rsidR="00954AFA" w:rsidRPr="00954AFA" w:rsidRDefault="00954AFA" w:rsidP="00CA0292">
      <w:pPr>
        <w:spacing w:after="0" w:line="240" w:lineRule="auto"/>
        <w:ind w:left="720"/>
        <w:rPr>
          <w:rFonts w:ascii="Century Schoolbook" w:hAnsi="Century Schoolbook"/>
        </w:rPr>
      </w:pPr>
    </w:p>
    <w:p w14:paraId="3ACA784D" w14:textId="3CD2B1BE" w:rsidR="00954AFA" w:rsidRPr="00414D98" w:rsidRDefault="00954AFA" w:rsidP="00CA0292">
      <w:pPr>
        <w:spacing w:after="0" w:line="240" w:lineRule="auto"/>
        <w:ind w:left="720"/>
        <w:rPr>
          <w:rFonts w:ascii="Century Schoolbook" w:hAnsi="Century Schoolbook"/>
        </w:rPr>
      </w:pPr>
      <w:r w:rsidRPr="00954AFA">
        <w:rPr>
          <w:rFonts w:ascii="Century Schoolbook" w:hAnsi="Century Schoolbook"/>
        </w:rPr>
        <w:t>d.</w:t>
      </w:r>
      <w:r w:rsidRPr="00954AFA">
        <w:rPr>
          <w:rFonts w:ascii="Century Schoolbook" w:hAnsi="Century Schoolbook"/>
        </w:rPr>
        <w:tab/>
        <w:t xml:space="preserve">Restrictions Pursuant to Subject’s Request.  If Business Associate has knowledge that an individual who is the subject of PHI in the custody and control of Business Associate has requested restrictions on the disclosure of PHI, Business Associate must comply with the requested restriction if (a) the Covered Entity agrees to abide by the restriction; or (b) the disclosure is to a health plan for purposes of carrying out payment or health care operations and the PHI pertains solely to a health care item or service for which Covered Entity has been paid out of pocket </w:t>
      </w:r>
      <w:r w:rsidRPr="00414D98">
        <w:rPr>
          <w:rFonts w:ascii="Century Schoolbook" w:hAnsi="Century Schoolbook"/>
        </w:rPr>
        <w:t xml:space="preserve">in full.  </w:t>
      </w:r>
      <w:r w:rsidR="00946E7F" w:rsidRPr="00414D98">
        <w:rPr>
          <w:rStyle w:val="VEUnderline"/>
          <w:rFonts w:ascii="Century Schoolbook" w:hAnsi="Century Schoolbook"/>
          <w:u w:val="none"/>
        </w:rPr>
        <w:t>If the use or disclosure of PHI in this Agreement is based upon an Individual’s specific authorization for the use or disclosure of his or her PHI, and the Individual revokes such authorization, the effective date of such authorization has expired, or such authorization is found to be defective in any manner that renders it invalid, Business Associate shall, if it has notice of such revocation, expiration, or invalidity, cease the use and disclosure of the Individual’s PHI except to the extent it has relied on such use or disclosure, or if an exception under the Privacy Rule expressly applies.</w:t>
      </w:r>
    </w:p>
    <w:p w14:paraId="0475E6D6" w14:textId="77777777" w:rsidR="00954AFA" w:rsidRPr="00954AFA" w:rsidRDefault="00954AFA" w:rsidP="00CA0292">
      <w:pPr>
        <w:spacing w:after="0" w:line="240" w:lineRule="auto"/>
        <w:ind w:left="720"/>
        <w:rPr>
          <w:rFonts w:ascii="Century Schoolbook" w:hAnsi="Century Schoolbook"/>
        </w:rPr>
      </w:pPr>
    </w:p>
    <w:p w14:paraId="3A255072" w14:textId="77777777" w:rsidR="00954AFA" w:rsidRPr="00954AFA" w:rsidRDefault="00954AFA" w:rsidP="00CA0292">
      <w:pPr>
        <w:spacing w:after="0" w:line="240" w:lineRule="auto"/>
        <w:ind w:left="720"/>
        <w:rPr>
          <w:rFonts w:ascii="Century Schoolbook" w:hAnsi="Century Schoolbook"/>
        </w:rPr>
      </w:pPr>
      <w:r w:rsidRPr="00954AFA">
        <w:rPr>
          <w:rFonts w:ascii="Century Schoolbook" w:hAnsi="Century Schoolbook"/>
        </w:rPr>
        <w:lastRenderedPageBreak/>
        <w:t>e.</w:t>
      </w:r>
      <w:r w:rsidRPr="00954AFA">
        <w:rPr>
          <w:rFonts w:ascii="Century Schoolbook" w:hAnsi="Century Schoolbook"/>
        </w:rPr>
        <w:tab/>
        <w:t>Remuneration.  Business Associate shall not directly or indirectly receive remuneration in exchange for disclosing PHI received from or on behalf of Covered Entity except as permitted by HITECH Act § 13405, the MRPA, and any implementing regulations that may be promulgated or revised from time to time.</w:t>
      </w:r>
    </w:p>
    <w:p w14:paraId="448C01CD" w14:textId="77777777" w:rsidR="00954AFA" w:rsidRPr="00954AFA" w:rsidRDefault="00954AFA" w:rsidP="00CA0292">
      <w:pPr>
        <w:spacing w:after="0" w:line="240" w:lineRule="auto"/>
        <w:ind w:left="720"/>
        <w:rPr>
          <w:rFonts w:ascii="Century Schoolbook" w:hAnsi="Century Schoolbook"/>
        </w:rPr>
      </w:pPr>
    </w:p>
    <w:p w14:paraId="4A2DEDE3" w14:textId="6EA1FEC1" w:rsidR="00954AFA" w:rsidRDefault="00954AFA" w:rsidP="00CA0292">
      <w:pPr>
        <w:spacing w:after="0" w:line="240" w:lineRule="auto"/>
        <w:ind w:left="720"/>
        <w:rPr>
          <w:rFonts w:ascii="Century Schoolbook" w:hAnsi="Century Schoolbook"/>
        </w:rPr>
      </w:pPr>
      <w:r w:rsidRPr="00954AFA">
        <w:rPr>
          <w:rFonts w:ascii="Century Schoolbook" w:hAnsi="Century Schoolbook"/>
        </w:rPr>
        <w:t>f.</w:t>
      </w:r>
      <w:r w:rsidRPr="00954AFA">
        <w:rPr>
          <w:rFonts w:ascii="Century Schoolbook" w:hAnsi="Century Schoolbook"/>
        </w:rPr>
        <w:tab/>
        <w:t xml:space="preserve">Disclosure.  Business Associate shall not use or disclose PHI in a manner that would violate Subpart E of 45 C.F.R. part 164, or </w:t>
      </w:r>
      <w:r w:rsidR="00CA0292" w:rsidRPr="00954AFA">
        <w:rPr>
          <w:rFonts w:ascii="Century Schoolbook" w:hAnsi="Century Schoolbook"/>
        </w:rPr>
        <w:t>MRPA, if</w:t>
      </w:r>
      <w:r w:rsidRPr="00954AFA">
        <w:rPr>
          <w:rFonts w:ascii="Century Schoolbook" w:hAnsi="Century Schoolbook"/>
        </w:rPr>
        <w:t xml:space="preserve"> done by the Covered Entity itself except as authorized under Section 2 of this Agreement. </w:t>
      </w:r>
    </w:p>
    <w:p w14:paraId="5F0C0431" w14:textId="77777777" w:rsidR="00954AFA" w:rsidRPr="00954AFA" w:rsidRDefault="00954AFA" w:rsidP="00954AFA">
      <w:pPr>
        <w:spacing w:after="0" w:line="240" w:lineRule="auto"/>
        <w:rPr>
          <w:rFonts w:ascii="Century Schoolbook" w:hAnsi="Century Schoolbook"/>
        </w:rPr>
      </w:pPr>
    </w:p>
    <w:p w14:paraId="6B09A6C3" w14:textId="7E3F4444" w:rsidR="00954AFA" w:rsidRPr="00954AFA" w:rsidRDefault="00954AFA" w:rsidP="00954AFA">
      <w:pPr>
        <w:spacing w:after="0" w:line="240" w:lineRule="auto"/>
        <w:rPr>
          <w:rFonts w:ascii="Century Schoolbook" w:hAnsi="Century Schoolbook"/>
        </w:rPr>
      </w:pPr>
      <w:r w:rsidRPr="00954AFA">
        <w:rPr>
          <w:rFonts w:ascii="Century Schoolbook" w:hAnsi="Century Schoolbook"/>
        </w:rPr>
        <w:t>4.</w:t>
      </w:r>
      <w:r w:rsidRPr="00954AFA">
        <w:rPr>
          <w:rFonts w:ascii="Century Schoolbook" w:hAnsi="Century Schoolbook"/>
        </w:rPr>
        <w:tab/>
      </w:r>
      <w:r w:rsidR="0047426D">
        <w:rPr>
          <w:rFonts w:ascii="Century Schoolbook" w:hAnsi="Century Schoolbook"/>
        </w:rPr>
        <w:t>Minimum Necessary</w:t>
      </w:r>
      <w:r w:rsidRPr="00954AFA">
        <w:rPr>
          <w:rFonts w:ascii="Century Schoolbook" w:hAnsi="Century Schoolbook"/>
        </w:rPr>
        <w:t xml:space="preserve">.  </w:t>
      </w:r>
      <w:r w:rsidR="00C91BCA" w:rsidRPr="00C91BCA">
        <w:rPr>
          <w:rFonts w:ascii="Century Schoolbook" w:hAnsi="Century Schoolbook"/>
        </w:rPr>
        <w:t>Business Associate shall limit its uses and disclosures of, and requests for, PHI, to the minimum amount of PHI necessary to accomplish the intended purpose of the use, disclosure or request.</w:t>
      </w:r>
      <w:r w:rsidRPr="00954AFA">
        <w:rPr>
          <w:rFonts w:ascii="Century Schoolbook" w:hAnsi="Century Schoolbook"/>
        </w:rPr>
        <w:t xml:space="preserve"> </w:t>
      </w:r>
    </w:p>
    <w:p w14:paraId="6C4F744F" w14:textId="77777777" w:rsidR="00954AFA" w:rsidRPr="00954AFA" w:rsidRDefault="00954AFA" w:rsidP="00954AFA">
      <w:pPr>
        <w:spacing w:after="0" w:line="240" w:lineRule="auto"/>
        <w:rPr>
          <w:rFonts w:ascii="Century Schoolbook" w:hAnsi="Century Schoolbook"/>
        </w:rPr>
      </w:pPr>
    </w:p>
    <w:p w14:paraId="3F2DE313" w14:textId="77777777" w:rsidR="00954AFA" w:rsidRPr="00954AFA" w:rsidRDefault="00954AFA" w:rsidP="00954AFA">
      <w:pPr>
        <w:spacing w:after="0" w:line="240" w:lineRule="auto"/>
        <w:rPr>
          <w:rFonts w:ascii="Century Schoolbook" w:hAnsi="Century Schoolbook"/>
        </w:rPr>
      </w:pPr>
      <w:r w:rsidRPr="00954AFA">
        <w:rPr>
          <w:rFonts w:ascii="Century Schoolbook" w:hAnsi="Century Schoolbook"/>
        </w:rPr>
        <w:t>5.</w:t>
      </w:r>
      <w:r w:rsidRPr="00954AFA">
        <w:rPr>
          <w:rFonts w:ascii="Century Schoolbook" w:hAnsi="Century Schoolbook"/>
        </w:rPr>
        <w:tab/>
        <w:t xml:space="preserve">Additional Business Associate Obligations.  </w:t>
      </w:r>
    </w:p>
    <w:p w14:paraId="5E6D2ACA" w14:textId="77777777" w:rsidR="00954AFA" w:rsidRPr="00954AFA" w:rsidRDefault="00954AFA" w:rsidP="00954AFA">
      <w:pPr>
        <w:spacing w:after="0" w:line="240" w:lineRule="auto"/>
        <w:rPr>
          <w:rFonts w:ascii="Century Schoolbook" w:hAnsi="Century Schoolbook"/>
        </w:rPr>
      </w:pPr>
    </w:p>
    <w:p w14:paraId="1D0F6DE3" w14:textId="7442B9DB" w:rsidR="00954AFA" w:rsidRPr="00414D98" w:rsidRDefault="00954AFA" w:rsidP="00CA0292">
      <w:pPr>
        <w:spacing w:after="0" w:line="240" w:lineRule="auto"/>
        <w:ind w:left="720"/>
        <w:rPr>
          <w:rFonts w:ascii="Century Schoolbook" w:hAnsi="Century Schoolbook"/>
        </w:rPr>
      </w:pPr>
      <w:r w:rsidRPr="00954AFA">
        <w:rPr>
          <w:rFonts w:ascii="Century Schoolbook" w:hAnsi="Century Schoolbook"/>
        </w:rPr>
        <w:t>a.</w:t>
      </w:r>
      <w:r w:rsidRPr="00954AFA">
        <w:rPr>
          <w:rFonts w:ascii="Century Schoolbook" w:hAnsi="Century Schoolbook"/>
        </w:rPr>
        <w:tab/>
        <w:t xml:space="preserve">Safeguards.  Business Associate shall use appropriate safeguards and comply with Subpart C of 45 C.F.R. 164 </w:t>
      </w:r>
      <w:r w:rsidRPr="00414D98">
        <w:rPr>
          <w:rFonts w:ascii="Century Schoolbook" w:hAnsi="Century Schoolbook"/>
        </w:rPr>
        <w:t>with respect to electronic PHI to prevent use or disclosure of the PHI other than as provided for by this Agreement.</w:t>
      </w:r>
      <w:r w:rsidR="007410AA" w:rsidRPr="00414D98">
        <w:rPr>
          <w:rFonts w:ascii="Century Schoolbook" w:hAnsi="Century Schoolbook"/>
        </w:rPr>
        <w:t xml:space="preserve">  Business Associate shall implement administrative, physical and technical safeguards that reasonably and appropriately protect the confidentiality, integrity, and availability of any paper or</w:t>
      </w:r>
      <w:r w:rsidR="007410AA" w:rsidRPr="00414D98">
        <w:rPr>
          <w:rFonts w:ascii="Century Schoolbook" w:hAnsi="Century Schoolbook"/>
          <w:color w:val="00B050"/>
        </w:rPr>
        <w:t xml:space="preserve"> </w:t>
      </w:r>
      <w:r w:rsidR="007410AA" w:rsidRPr="00414D98">
        <w:rPr>
          <w:rFonts w:ascii="Century Schoolbook" w:hAnsi="Century Schoolbook"/>
        </w:rPr>
        <w:t>electronic PHI it creates, receives, maintains, or transmits on behalf of Covered Entity.</w:t>
      </w:r>
    </w:p>
    <w:p w14:paraId="73F76385" w14:textId="77777777" w:rsidR="00954AFA" w:rsidRPr="00414D98" w:rsidRDefault="00954AFA" w:rsidP="00CA0292">
      <w:pPr>
        <w:spacing w:after="0" w:line="240" w:lineRule="auto"/>
        <w:ind w:left="720"/>
        <w:rPr>
          <w:rFonts w:ascii="Century Schoolbook" w:hAnsi="Century Schoolbook"/>
        </w:rPr>
      </w:pPr>
    </w:p>
    <w:p w14:paraId="74B1DF26" w14:textId="77777777" w:rsidR="00954AFA" w:rsidRPr="00954AFA" w:rsidRDefault="00954AFA" w:rsidP="00CA0292">
      <w:pPr>
        <w:spacing w:after="0" w:line="240" w:lineRule="auto"/>
        <w:ind w:left="720"/>
        <w:rPr>
          <w:rFonts w:ascii="Century Schoolbook" w:hAnsi="Century Schoolbook"/>
        </w:rPr>
      </w:pPr>
      <w:r w:rsidRPr="00414D98">
        <w:rPr>
          <w:rFonts w:ascii="Century Schoolbook" w:hAnsi="Century Schoolbook"/>
        </w:rPr>
        <w:t>b.</w:t>
      </w:r>
      <w:r w:rsidRPr="00414D98">
        <w:rPr>
          <w:rFonts w:ascii="Century Schoolbook" w:hAnsi="Century Schoolbook"/>
        </w:rPr>
        <w:tab/>
        <w:t>To the extent the Business Associate is to carry out one or more of Covered Entity</w:t>
      </w:r>
      <w:r w:rsidR="00984715" w:rsidRPr="00414D98">
        <w:rPr>
          <w:rFonts w:ascii="Century Schoolbook" w:hAnsi="Century Schoolbook"/>
        </w:rPr>
        <w:t>’</w:t>
      </w:r>
      <w:r w:rsidRPr="00414D98">
        <w:rPr>
          <w:rFonts w:ascii="Century Schoolbook" w:hAnsi="Century Schoolbook"/>
        </w:rPr>
        <w:t>s obligation(s) under the Privacy Rule, Business Associate</w:t>
      </w:r>
      <w:r w:rsidRPr="00954AFA">
        <w:rPr>
          <w:rFonts w:ascii="Century Schoolbook" w:hAnsi="Century Schoolbook"/>
        </w:rPr>
        <w:t xml:space="preserve"> shall comply with the requirements of the Privacy Rule that apply to the Covered Entity in the performance of the obligations.</w:t>
      </w:r>
    </w:p>
    <w:p w14:paraId="66CA9C21" w14:textId="77777777" w:rsidR="00954AFA" w:rsidRPr="00954AFA" w:rsidRDefault="00954AFA" w:rsidP="00CA0292">
      <w:pPr>
        <w:spacing w:after="0" w:line="240" w:lineRule="auto"/>
        <w:ind w:left="720"/>
        <w:rPr>
          <w:rFonts w:ascii="Century Schoolbook" w:hAnsi="Century Schoolbook"/>
        </w:rPr>
      </w:pPr>
      <w:r w:rsidRPr="00954AFA">
        <w:rPr>
          <w:rFonts w:ascii="Century Schoolbook" w:hAnsi="Century Schoolbook"/>
        </w:rPr>
        <w:tab/>
      </w:r>
    </w:p>
    <w:p w14:paraId="05D48A6A" w14:textId="77777777" w:rsidR="00954AFA" w:rsidRPr="00954AFA" w:rsidRDefault="00954AFA" w:rsidP="00CA0292">
      <w:pPr>
        <w:spacing w:after="0" w:line="240" w:lineRule="auto"/>
        <w:ind w:left="720"/>
        <w:rPr>
          <w:rFonts w:ascii="Century Schoolbook" w:hAnsi="Century Schoolbook"/>
        </w:rPr>
      </w:pPr>
      <w:r w:rsidRPr="00954AFA">
        <w:rPr>
          <w:rFonts w:ascii="Century Schoolbook" w:hAnsi="Century Schoolbook"/>
        </w:rPr>
        <w:t>c.</w:t>
      </w:r>
      <w:r w:rsidRPr="00954AFA">
        <w:rPr>
          <w:rFonts w:ascii="Century Schoolbook" w:hAnsi="Century Schoolbook"/>
        </w:rPr>
        <w:tab/>
        <w:t xml:space="preserve">Business Associate’s Agents and Subcontractors.  </w:t>
      </w:r>
    </w:p>
    <w:p w14:paraId="45CEB19D" w14:textId="77777777" w:rsidR="00954AFA" w:rsidRPr="00954AFA" w:rsidRDefault="00954AFA" w:rsidP="00954AFA">
      <w:pPr>
        <w:spacing w:after="0" w:line="240" w:lineRule="auto"/>
        <w:rPr>
          <w:rFonts w:ascii="Century Schoolbook" w:hAnsi="Century Schoolbook"/>
        </w:rPr>
      </w:pPr>
    </w:p>
    <w:p w14:paraId="2580BB37" w14:textId="77777777" w:rsidR="00954AFA" w:rsidRPr="00954AFA" w:rsidRDefault="00954AFA" w:rsidP="00CA0292">
      <w:pPr>
        <w:spacing w:after="0" w:line="240" w:lineRule="auto"/>
        <w:ind w:left="1440"/>
        <w:rPr>
          <w:rFonts w:ascii="Century Schoolbook" w:hAnsi="Century Schoolbook"/>
        </w:rPr>
      </w:pPr>
      <w:r w:rsidRPr="00954AFA">
        <w:rPr>
          <w:rFonts w:ascii="Century Schoolbook" w:hAnsi="Century Schoolbook"/>
        </w:rPr>
        <w:t>1)</w:t>
      </w:r>
      <w:r w:rsidRPr="00954AFA">
        <w:rPr>
          <w:rFonts w:ascii="Century Schoolbook" w:hAnsi="Century Schoolbook"/>
        </w:rPr>
        <w:tab/>
        <w:t>Business Associate shall ensure that any agents and subcontractors to whom it provides PHI agree to only create, receive, maintain or transmit PHI on behalf of the Business Associate under the same restrictions that apply to Business Associate. Such agreement between Business Associate and subcontractor or agent must be in writing and must comply with the terms of this Agreement and the requirements outlined at 45 C.F.R. §164.504(e)(2); 45 C.F.R. §164.502(e)(1)(ii); 45 C.F.R. §164.314; and 45 C.F.R. §164.308(b)(2).    Additionally, Business Associate shall ensure agent or subcontractor agree to and implement reasonable and appropriate safeguards to protect PHI.</w:t>
      </w:r>
    </w:p>
    <w:p w14:paraId="569AE507" w14:textId="77777777" w:rsidR="00954AFA" w:rsidRPr="00954AFA" w:rsidRDefault="00954AFA" w:rsidP="00CA0292">
      <w:pPr>
        <w:spacing w:after="0" w:line="240" w:lineRule="auto"/>
        <w:ind w:left="1440"/>
        <w:rPr>
          <w:rFonts w:ascii="Century Schoolbook" w:hAnsi="Century Schoolbook"/>
        </w:rPr>
      </w:pPr>
    </w:p>
    <w:p w14:paraId="0F51124A" w14:textId="77777777" w:rsidR="00954AFA" w:rsidRPr="00954AFA" w:rsidRDefault="00954AFA" w:rsidP="00CA0292">
      <w:pPr>
        <w:spacing w:after="0" w:line="240" w:lineRule="auto"/>
        <w:ind w:left="1440"/>
        <w:rPr>
          <w:rFonts w:ascii="Century Schoolbook" w:hAnsi="Century Schoolbook"/>
        </w:rPr>
      </w:pPr>
      <w:r w:rsidRPr="00954AFA">
        <w:rPr>
          <w:rFonts w:ascii="Century Schoolbook" w:hAnsi="Century Schoolbook"/>
        </w:rPr>
        <w:t>2)</w:t>
      </w:r>
      <w:r w:rsidRPr="00954AFA">
        <w:rPr>
          <w:rFonts w:ascii="Century Schoolbook" w:hAnsi="Century Schoolbook"/>
        </w:rPr>
        <w:tab/>
        <w:t>If Business Associate knows of a pattern of activity or practice of its subcontractor or agent that constitute</w:t>
      </w:r>
      <w:r w:rsidR="00F621CB">
        <w:rPr>
          <w:rFonts w:ascii="Century Schoolbook" w:hAnsi="Century Schoolbook"/>
        </w:rPr>
        <w:t>s</w:t>
      </w:r>
      <w:r w:rsidRPr="00954AFA">
        <w:rPr>
          <w:rFonts w:ascii="Century Schoolbook" w:hAnsi="Century Schoolbook"/>
        </w:rPr>
        <w:t xml:space="preserve"> a material breach or violation of the agent or subcontractor’s obligation under the contract or other arrangement, the Business Associate must take steps to cure the breach and end the violation and if such steps are not successful, must terminate the contract or arrangement if feasible.  If it is not feasible to terminate the contract, Business Associate must promptly notify the Covered Entity.  </w:t>
      </w:r>
    </w:p>
    <w:p w14:paraId="34376512" w14:textId="77777777" w:rsidR="00954AFA" w:rsidRPr="00954AFA" w:rsidRDefault="00954AFA" w:rsidP="00954AFA">
      <w:pPr>
        <w:spacing w:after="0" w:line="240" w:lineRule="auto"/>
        <w:rPr>
          <w:rFonts w:ascii="Century Schoolbook" w:hAnsi="Century Schoolbook"/>
        </w:rPr>
      </w:pPr>
    </w:p>
    <w:p w14:paraId="4C779E9D" w14:textId="124D46BA" w:rsidR="00954AFA" w:rsidRPr="00954AFA" w:rsidRDefault="00954AFA">
      <w:pPr>
        <w:spacing w:after="0" w:line="240" w:lineRule="auto"/>
        <w:ind w:left="720"/>
        <w:rPr>
          <w:rFonts w:ascii="Century Schoolbook" w:hAnsi="Century Schoolbook"/>
        </w:rPr>
      </w:pPr>
      <w:r w:rsidRPr="00954AFA">
        <w:rPr>
          <w:rFonts w:ascii="Century Schoolbook" w:hAnsi="Century Schoolbook"/>
        </w:rPr>
        <w:t>d.</w:t>
      </w:r>
      <w:r w:rsidRPr="00954AFA">
        <w:rPr>
          <w:rFonts w:ascii="Century Schoolbook" w:hAnsi="Century Schoolbook"/>
        </w:rPr>
        <w:tab/>
        <w:t xml:space="preserve">Reporting.  Business Associate shall, as soon as practicable but not more than five (5) business days after becoming aware </w:t>
      </w:r>
      <w:r w:rsidR="006050B5" w:rsidRPr="00954AFA">
        <w:rPr>
          <w:rFonts w:ascii="Century Schoolbook" w:hAnsi="Century Schoolbook"/>
        </w:rPr>
        <w:t>of any</w:t>
      </w:r>
      <w:r w:rsidRPr="00954AFA">
        <w:rPr>
          <w:rFonts w:ascii="Century Schoolbook" w:hAnsi="Century Schoolbook"/>
        </w:rPr>
        <w:t xml:space="preserve"> </w:t>
      </w:r>
      <w:r w:rsidR="00CA05F4">
        <w:rPr>
          <w:rFonts w:ascii="Century Schoolbook" w:hAnsi="Century Schoolbook"/>
        </w:rPr>
        <w:t xml:space="preserve">successful </w:t>
      </w:r>
      <w:r w:rsidRPr="00954AFA">
        <w:rPr>
          <w:rFonts w:ascii="Century Schoolbook" w:hAnsi="Century Schoolbook"/>
        </w:rPr>
        <w:t xml:space="preserve">security incident or use or disclosure of Covered Entity’s PHI </w:t>
      </w:r>
      <w:r w:rsidR="00D7792D">
        <w:rPr>
          <w:rFonts w:ascii="Century Schoolbook" w:hAnsi="Century Schoolbook"/>
        </w:rPr>
        <w:t xml:space="preserve">or Sensitive Personal Information </w:t>
      </w:r>
      <w:r w:rsidRPr="00954AFA">
        <w:rPr>
          <w:rFonts w:ascii="Century Schoolbook" w:hAnsi="Century Schoolbook"/>
        </w:rPr>
        <w:t xml:space="preserve">in violation of this Agreement, report any such use or disclosure to Covered Entity. With the exception of law enforcement delays that satisfy the requirements under 45 C.F.R. § 164.412 or as otherwise required by applicable state law, Business Associate shall notify Covered Entity in writing without unreasonable delay and in no case later than </w:t>
      </w:r>
      <w:r w:rsidR="00CA05F4">
        <w:rPr>
          <w:rFonts w:ascii="Century Schoolbook" w:hAnsi="Century Schoolbook"/>
        </w:rPr>
        <w:t>ten</w:t>
      </w:r>
      <w:r w:rsidR="00CA05F4" w:rsidRPr="00954AFA">
        <w:rPr>
          <w:rFonts w:ascii="Century Schoolbook" w:hAnsi="Century Schoolbook"/>
        </w:rPr>
        <w:t xml:space="preserve"> </w:t>
      </w:r>
      <w:r w:rsidRPr="00954AFA">
        <w:rPr>
          <w:rFonts w:ascii="Century Schoolbook" w:hAnsi="Century Schoolbook"/>
        </w:rPr>
        <w:t>(</w:t>
      </w:r>
      <w:r w:rsidR="00CA05F4">
        <w:rPr>
          <w:rFonts w:ascii="Century Schoolbook" w:hAnsi="Century Schoolbook"/>
        </w:rPr>
        <w:t>1</w:t>
      </w:r>
      <w:r w:rsidRPr="00954AFA">
        <w:rPr>
          <w:rFonts w:ascii="Century Schoolbook" w:hAnsi="Century Schoolbook"/>
        </w:rPr>
        <w:t>0) calendar days upon discovery of a Breach of Unsecured PHI</w:t>
      </w:r>
      <w:r w:rsidR="009E1972">
        <w:rPr>
          <w:rFonts w:ascii="Century Schoolbook" w:hAnsi="Century Schoolbook"/>
        </w:rPr>
        <w:t xml:space="preserve"> or Breach of Security System</w:t>
      </w:r>
      <w:r w:rsidRPr="00954AFA">
        <w:rPr>
          <w:rFonts w:ascii="Century Schoolbook" w:hAnsi="Century Schoolbook"/>
        </w:rPr>
        <w:t>.  Such notice must include, to the extent possible, the name of each individual whose Unsecured PHI</w:t>
      </w:r>
      <w:r w:rsidR="00D7792D">
        <w:rPr>
          <w:rFonts w:ascii="Century Schoolbook" w:hAnsi="Century Schoolbook"/>
        </w:rPr>
        <w:t xml:space="preserve"> or Sensitive Personal Information</w:t>
      </w:r>
      <w:r w:rsidRPr="00954AFA">
        <w:rPr>
          <w:rFonts w:ascii="Century Schoolbook" w:hAnsi="Century Schoolbook"/>
        </w:rPr>
        <w:t xml:space="preserve"> has been, or is reasonably believed by Business Associate to have been, accessed, acquired, or disclosed during such breach.  Business Associate shall also provide, to the extent possible, Covered Entity with any other available information that Covered Entity is required to include in its notification to individuals under 45 C.F.R. § 164.404(c) </w:t>
      </w:r>
      <w:r w:rsidR="00D7792D">
        <w:rPr>
          <w:rFonts w:ascii="Century Schoolbook" w:hAnsi="Century Schoolbook"/>
        </w:rPr>
        <w:t xml:space="preserve">and </w:t>
      </w:r>
      <w:r w:rsidR="00D7792D" w:rsidRPr="00D7792D">
        <w:rPr>
          <w:rFonts w:ascii="Century Schoolbook" w:hAnsi="Century Schoolbook"/>
        </w:rPr>
        <w:t xml:space="preserve">Section 521.053, Texas Business &amp; Commerce Code </w:t>
      </w:r>
      <w:r w:rsidRPr="00954AFA">
        <w:rPr>
          <w:rFonts w:ascii="Century Schoolbook" w:hAnsi="Century Schoolbook"/>
        </w:rPr>
        <w:t xml:space="preserve">at the time of Business Associate’s notification to Covered Entity or promptly thereafter as such information becomes available.  For purposes of this Agreement, a Breach of Unsecured PHI </w:t>
      </w:r>
      <w:r w:rsidR="00D7792D">
        <w:rPr>
          <w:rFonts w:ascii="Century Schoolbook" w:hAnsi="Century Schoolbook"/>
        </w:rPr>
        <w:t xml:space="preserve">or Breach of Security System </w:t>
      </w:r>
      <w:r w:rsidRPr="00954AFA">
        <w:rPr>
          <w:rFonts w:ascii="Century Schoolbook" w:hAnsi="Century Schoolbook"/>
        </w:rPr>
        <w:t xml:space="preserve">shall be treated as discovered by Business Associate as of the first day on which such breach is known to Business Associate (including any person, other than the individual committing the breach, who is an employee, officer, or other agent of Business Associate, as determined in accordance with the federal common law of agency) or should reasonably have been known to Business Associate following the exercise of reasonable diligence. </w:t>
      </w:r>
    </w:p>
    <w:p w14:paraId="240CCD2C" w14:textId="77777777" w:rsidR="00954AFA" w:rsidRPr="00954AFA" w:rsidRDefault="00954AFA" w:rsidP="00CA0292">
      <w:pPr>
        <w:spacing w:after="0" w:line="240" w:lineRule="auto"/>
        <w:ind w:left="720"/>
        <w:rPr>
          <w:rFonts w:ascii="Century Schoolbook" w:hAnsi="Century Schoolbook"/>
        </w:rPr>
      </w:pPr>
    </w:p>
    <w:p w14:paraId="1A27C630" w14:textId="1739E04B" w:rsidR="00954AFA" w:rsidRPr="00954AFA" w:rsidRDefault="004D550D" w:rsidP="00CA0292">
      <w:pPr>
        <w:spacing w:after="0" w:line="240" w:lineRule="auto"/>
        <w:ind w:left="720"/>
        <w:rPr>
          <w:rFonts w:ascii="Century Schoolbook" w:hAnsi="Century Schoolbook"/>
        </w:rPr>
      </w:pPr>
      <w:r>
        <w:rPr>
          <w:rFonts w:ascii="Century Schoolbook" w:hAnsi="Century Schoolbook"/>
        </w:rPr>
        <w:t>e</w:t>
      </w:r>
      <w:r w:rsidR="00954AFA" w:rsidRPr="00954AFA">
        <w:rPr>
          <w:rFonts w:ascii="Century Schoolbook" w:hAnsi="Century Schoolbook"/>
        </w:rPr>
        <w:t>.</w:t>
      </w:r>
      <w:r w:rsidR="00954AFA" w:rsidRPr="00954AFA">
        <w:rPr>
          <w:rFonts w:ascii="Century Schoolbook" w:hAnsi="Century Schoolbook"/>
        </w:rPr>
        <w:tab/>
        <w:t>Mitigation.  Business Associate shall have procedures in place to mitigate, to the maximum extent practicable, any deleterious effect from any Use or Disclosure (as defined by 45 C.F.R. §160.103).</w:t>
      </w:r>
    </w:p>
    <w:p w14:paraId="02EAD192" w14:textId="77777777" w:rsidR="00954AFA" w:rsidRPr="00954AFA" w:rsidRDefault="00954AFA" w:rsidP="00CA0292">
      <w:pPr>
        <w:spacing w:after="0" w:line="240" w:lineRule="auto"/>
        <w:ind w:left="720"/>
        <w:rPr>
          <w:rFonts w:ascii="Century Schoolbook" w:hAnsi="Century Schoolbook"/>
        </w:rPr>
      </w:pPr>
    </w:p>
    <w:p w14:paraId="05766F03" w14:textId="225E55E5" w:rsidR="00954AFA" w:rsidRPr="00954AFA" w:rsidRDefault="004D550D" w:rsidP="00CA0292">
      <w:pPr>
        <w:spacing w:after="0" w:line="240" w:lineRule="auto"/>
        <w:ind w:left="720"/>
        <w:rPr>
          <w:rFonts w:ascii="Century Schoolbook" w:hAnsi="Century Schoolbook"/>
        </w:rPr>
      </w:pPr>
      <w:r>
        <w:rPr>
          <w:rFonts w:ascii="Century Schoolbook" w:hAnsi="Century Schoolbook"/>
        </w:rPr>
        <w:t>f</w:t>
      </w:r>
      <w:r w:rsidR="00954AFA" w:rsidRPr="00954AFA">
        <w:rPr>
          <w:rFonts w:ascii="Century Schoolbook" w:hAnsi="Century Schoolbook"/>
        </w:rPr>
        <w:t>.</w:t>
      </w:r>
      <w:r w:rsidR="00954AFA" w:rsidRPr="00954AFA">
        <w:rPr>
          <w:rFonts w:ascii="Century Schoolbook" w:hAnsi="Century Schoolbook"/>
        </w:rPr>
        <w:tab/>
        <w:t>Sanctions.  Business Associate shall apply appropriate sanctions in accordance with Business Associate’s policies against any employee, subcontractor or agent who uses or discloses Covered Entity’s PHI in violation of this Agreement or applicable law.</w:t>
      </w:r>
    </w:p>
    <w:p w14:paraId="2B8D7693" w14:textId="77777777" w:rsidR="00954AFA" w:rsidRPr="00954AFA" w:rsidRDefault="00954AFA" w:rsidP="00CA0292">
      <w:pPr>
        <w:spacing w:after="0" w:line="240" w:lineRule="auto"/>
        <w:ind w:left="720"/>
        <w:rPr>
          <w:rFonts w:ascii="Century Schoolbook" w:hAnsi="Century Schoolbook"/>
        </w:rPr>
      </w:pPr>
    </w:p>
    <w:p w14:paraId="6D0A9D83" w14:textId="1811F1F5" w:rsidR="00954AFA" w:rsidRPr="00954AFA" w:rsidRDefault="004D550D" w:rsidP="00CA0292">
      <w:pPr>
        <w:spacing w:after="0" w:line="240" w:lineRule="auto"/>
        <w:ind w:left="720"/>
        <w:rPr>
          <w:rFonts w:ascii="Century Schoolbook" w:hAnsi="Century Schoolbook"/>
        </w:rPr>
      </w:pPr>
      <w:r>
        <w:rPr>
          <w:rFonts w:ascii="Century Schoolbook" w:hAnsi="Century Schoolbook"/>
        </w:rPr>
        <w:t>g</w:t>
      </w:r>
      <w:r w:rsidR="00954AFA" w:rsidRPr="00954AFA">
        <w:rPr>
          <w:rFonts w:ascii="Century Schoolbook" w:hAnsi="Century Schoolbook"/>
        </w:rPr>
        <w:t>.</w:t>
      </w:r>
      <w:r w:rsidR="00954AFA" w:rsidRPr="00954AFA">
        <w:rPr>
          <w:rFonts w:ascii="Century Schoolbook" w:hAnsi="Century Schoolbook"/>
        </w:rPr>
        <w:tab/>
        <w:t xml:space="preserve">Covered Entity’s Rights of Access and Inspection.  From time to time upon reasonable notice, or upon a reasonable determination by Covered Entity that Business Associate has breached this Agreement, Covered Entity may inspect the facilities, systems, books and records of Business Associate related to the use and disclosure of PHI received from, or created or received by Business Associate on behalf of </w:t>
      </w:r>
      <w:r w:rsidR="00954AFA" w:rsidRPr="00414D98">
        <w:rPr>
          <w:rFonts w:ascii="Century Schoolbook" w:hAnsi="Century Schoolbook"/>
        </w:rPr>
        <w:t xml:space="preserve">Covered Entity </w:t>
      </w:r>
      <w:r w:rsidR="005E0F7A" w:rsidRPr="00414D98">
        <w:rPr>
          <w:rFonts w:ascii="Century Schoolbook" w:hAnsi="Century Schoolbook"/>
        </w:rPr>
        <w:t xml:space="preserve">or the safeguarding of such PHI </w:t>
      </w:r>
      <w:r w:rsidR="00954AFA" w:rsidRPr="00414D98">
        <w:rPr>
          <w:rFonts w:ascii="Century Schoolbook" w:hAnsi="Century Schoolbook"/>
        </w:rPr>
        <w:t xml:space="preserve">to monitor compliance with this Agreement.  </w:t>
      </w:r>
      <w:r w:rsidR="007410AA" w:rsidRPr="00414D98">
        <w:rPr>
          <w:rFonts w:ascii="Century Schoolbook" w:hAnsi="Century Schoolbook"/>
        </w:rPr>
        <w:t xml:space="preserve">Business Associate shall document and keep current such security measures and safeguards and make them available to Covered Entity for inspection upon reasonable request including summaries of any internal or external assessments Business Associate performed related to such security controls and safeguards.  </w:t>
      </w:r>
      <w:r w:rsidR="00954AFA" w:rsidRPr="00414D98">
        <w:rPr>
          <w:rFonts w:ascii="Century Schoolbook" w:hAnsi="Century Schoolbook"/>
        </w:rPr>
        <w:t>The fact that Covered Entity inspects, or fails to inspect, or has the right to inspect, Business Associate’s facilities, systems and procedures does not relieve Business Associate of its responsibility to comply with this Agreement, nor</w:t>
      </w:r>
      <w:r w:rsidR="00954AFA" w:rsidRPr="00954AFA">
        <w:rPr>
          <w:rFonts w:ascii="Century Schoolbook" w:hAnsi="Century Schoolbook"/>
        </w:rPr>
        <w:t xml:space="preserve"> </w:t>
      </w:r>
      <w:r w:rsidR="00954AFA" w:rsidRPr="00954AFA">
        <w:rPr>
          <w:rFonts w:ascii="Century Schoolbook" w:hAnsi="Century Schoolbook"/>
        </w:rPr>
        <w:lastRenderedPageBreak/>
        <w:t xml:space="preserve">does Covered Entity’s (1) failure to detect or (2) detection but failure </w:t>
      </w:r>
      <w:r w:rsidR="00F621CB">
        <w:rPr>
          <w:rFonts w:ascii="Century Schoolbook" w:hAnsi="Century Schoolbook"/>
        </w:rPr>
        <w:t xml:space="preserve">to </w:t>
      </w:r>
      <w:r w:rsidR="002E5B5B">
        <w:rPr>
          <w:rFonts w:ascii="Century Schoolbook" w:hAnsi="Century Schoolbook"/>
        </w:rPr>
        <w:t>r</w:t>
      </w:r>
      <w:r w:rsidR="002E5B5B" w:rsidRPr="00954AFA">
        <w:rPr>
          <w:rFonts w:ascii="Century Schoolbook" w:hAnsi="Century Schoolbook"/>
        </w:rPr>
        <w:t>equire</w:t>
      </w:r>
      <w:r w:rsidR="00954AFA" w:rsidRPr="00954AFA">
        <w:rPr>
          <w:rFonts w:ascii="Century Schoolbook" w:hAnsi="Century Schoolbook"/>
        </w:rPr>
        <w:t xml:space="preserve"> Business Associate’s remediation of any unsatisfactory practices,  constitute acceptance of such practice or a waiver of Covered Entity’s enforcement or termination rights under this Agreement.  This Section shall survive termination of this Agreement.</w:t>
      </w:r>
    </w:p>
    <w:p w14:paraId="4B499D6B" w14:textId="77777777" w:rsidR="00954AFA" w:rsidRPr="00954AFA" w:rsidRDefault="00954AFA" w:rsidP="00CA0292">
      <w:pPr>
        <w:spacing w:after="0" w:line="240" w:lineRule="auto"/>
        <w:ind w:left="720"/>
        <w:rPr>
          <w:rFonts w:ascii="Century Schoolbook" w:hAnsi="Century Schoolbook"/>
        </w:rPr>
      </w:pPr>
    </w:p>
    <w:p w14:paraId="6228E69D" w14:textId="037C0D96" w:rsidR="00954AFA" w:rsidRPr="00954AFA" w:rsidRDefault="004D550D" w:rsidP="00CA0292">
      <w:pPr>
        <w:spacing w:after="0" w:line="240" w:lineRule="auto"/>
        <w:ind w:left="720"/>
        <w:rPr>
          <w:rFonts w:ascii="Century Schoolbook" w:hAnsi="Century Schoolbook"/>
        </w:rPr>
      </w:pPr>
      <w:r>
        <w:rPr>
          <w:rFonts w:ascii="Century Schoolbook" w:hAnsi="Century Schoolbook"/>
        </w:rPr>
        <w:t>h</w:t>
      </w:r>
      <w:r w:rsidR="00954AFA" w:rsidRPr="00954AFA">
        <w:rPr>
          <w:rFonts w:ascii="Century Schoolbook" w:hAnsi="Century Schoolbook"/>
        </w:rPr>
        <w:t>.</w:t>
      </w:r>
      <w:r w:rsidR="00954AFA" w:rsidRPr="00954AFA">
        <w:rPr>
          <w:rFonts w:ascii="Century Schoolbook" w:hAnsi="Century Schoolbook"/>
        </w:rPr>
        <w:tab/>
        <w:t>United States Department of Health and Human Services.  Business Associate shall make its internal practices, books and records relating to the use and disclosure of PHI received from, or created or received by Business Associate on behalf of, Covered Entity available to the Secretary of the United States Department of Health and Human Services for purposes of determining Covered Entity’s compliance with HIPAA and the HIPAA regulations, provided that Business Associate shall promptly notify Covered Entity upon receipt by Business Associate of any such request for access by the Secretary of the United States Department of Health and Human Services, and shall provide Covered Entity with a copy thereof as well as a copy of all materials disclosed pursuant thereto, unless otherwise prohibited by law.</w:t>
      </w:r>
    </w:p>
    <w:p w14:paraId="5623FF95" w14:textId="77777777" w:rsidR="00954AFA" w:rsidRPr="00954AFA" w:rsidRDefault="00954AFA" w:rsidP="00CA0292">
      <w:pPr>
        <w:spacing w:after="0" w:line="240" w:lineRule="auto"/>
        <w:ind w:left="720"/>
        <w:rPr>
          <w:rFonts w:ascii="Century Schoolbook" w:hAnsi="Century Schoolbook"/>
        </w:rPr>
      </w:pPr>
    </w:p>
    <w:p w14:paraId="3E10DC35" w14:textId="4921F534" w:rsidR="00954AFA" w:rsidRPr="00954AFA" w:rsidRDefault="004D550D" w:rsidP="00CA0292">
      <w:pPr>
        <w:spacing w:after="0" w:line="240" w:lineRule="auto"/>
        <w:ind w:left="720"/>
        <w:rPr>
          <w:rFonts w:ascii="Century Schoolbook" w:hAnsi="Century Schoolbook"/>
        </w:rPr>
      </w:pPr>
      <w:r>
        <w:rPr>
          <w:rFonts w:ascii="Century Schoolbook" w:hAnsi="Century Schoolbook"/>
        </w:rPr>
        <w:t>i</w:t>
      </w:r>
      <w:r w:rsidR="00954AFA" w:rsidRPr="00954AFA">
        <w:rPr>
          <w:rFonts w:ascii="Century Schoolbook" w:hAnsi="Century Schoolbook"/>
        </w:rPr>
        <w:t>.</w:t>
      </w:r>
      <w:r w:rsidR="00954AFA" w:rsidRPr="00954AFA">
        <w:rPr>
          <w:rFonts w:ascii="Century Schoolbook" w:hAnsi="Century Schoolbook"/>
        </w:rPr>
        <w:tab/>
        <w:t xml:space="preserve">Training.  Business Associate shall provide such training in the privacy and security of PHI to its Workforce (as that term is defined by 45 C.F.R. § 160.103) as is required for Business Associate’s compliance with HIPAA, HIPAA Regulations, HITECH, and the MRPA.  </w:t>
      </w:r>
    </w:p>
    <w:p w14:paraId="27DCB85E" w14:textId="77777777" w:rsidR="00954AFA" w:rsidRPr="00954AFA" w:rsidRDefault="00954AFA" w:rsidP="00CA0292">
      <w:pPr>
        <w:spacing w:after="0" w:line="240" w:lineRule="auto"/>
        <w:ind w:left="720"/>
        <w:rPr>
          <w:rFonts w:ascii="Century Schoolbook" w:hAnsi="Century Schoolbook"/>
        </w:rPr>
      </w:pPr>
      <w:r w:rsidRPr="00954AFA">
        <w:rPr>
          <w:rFonts w:ascii="Century Schoolbook" w:hAnsi="Century Schoolbook"/>
        </w:rPr>
        <w:tab/>
      </w:r>
    </w:p>
    <w:p w14:paraId="5999C331" w14:textId="77777777" w:rsidR="00954AFA" w:rsidRPr="00954AFA" w:rsidRDefault="00954AFA" w:rsidP="00954AFA">
      <w:pPr>
        <w:spacing w:after="0" w:line="240" w:lineRule="auto"/>
        <w:rPr>
          <w:rFonts w:ascii="Century Schoolbook" w:hAnsi="Century Schoolbook"/>
        </w:rPr>
      </w:pPr>
      <w:r w:rsidRPr="00954AFA">
        <w:rPr>
          <w:rFonts w:ascii="Century Schoolbook" w:hAnsi="Century Schoolbook"/>
        </w:rPr>
        <w:t>6.</w:t>
      </w:r>
      <w:r w:rsidRPr="00954AFA">
        <w:rPr>
          <w:rFonts w:ascii="Century Schoolbook" w:hAnsi="Century Schoolbook"/>
        </w:rPr>
        <w:tab/>
        <w:t>Obligation to Provide Access, Amendment and Accounting of PHI.</w:t>
      </w:r>
    </w:p>
    <w:p w14:paraId="7AE20EDB" w14:textId="77777777" w:rsidR="00954AFA" w:rsidRPr="00954AFA" w:rsidRDefault="00954AFA" w:rsidP="00954AFA">
      <w:pPr>
        <w:spacing w:after="0" w:line="240" w:lineRule="auto"/>
        <w:rPr>
          <w:rFonts w:ascii="Century Schoolbook" w:hAnsi="Century Schoolbook"/>
        </w:rPr>
      </w:pPr>
    </w:p>
    <w:p w14:paraId="4D60E284" w14:textId="77777777" w:rsidR="00954AFA" w:rsidRPr="00954AFA" w:rsidRDefault="00954AFA" w:rsidP="00CA0292">
      <w:pPr>
        <w:spacing w:after="0" w:line="240" w:lineRule="auto"/>
        <w:ind w:left="720"/>
        <w:rPr>
          <w:rFonts w:ascii="Century Schoolbook" w:hAnsi="Century Schoolbook"/>
        </w:rPr>
      </w:pPr>
      <w:r w:rsidRPr="00954AFA">
        <w:rPr>
          <w:rFonts w:ascii="Century Schoolbook" w:hAnsi="Century Schoolbook"/>
        </w:rPr>
        <w:t>a.</w:t>
      </w:r>
      <w:r w:rsidRPr="00954AFA">
        <w:rPr>
          <w:rFonts w:ascii="Century Schoolbook" w:hAnsi="Century Schoolbook"/>
        </w:rPr>
        <w:tab/>
        <w:t xml:space="preserve">Access to PHI.  Business Associate shall make available to Covered Entity, in the time and manner designated by the Covered Entity, such information as necessary to allow Covered Entity to meet its obligations under the HIPAA Regulations, PHI contained in a Designated Record Set held by Business Associate as Covered Entity may require to fulfill Covered Entity’s obligations to provide access to, and copies of, PHI in accordance with HIPAA and the HIPAA Regulations and MRPA.  In the event that any individual requests access to PHI directly from Business Associate, Business Associate shall notify Covered Entity within five (5) business days that such request has been made.  </w:t>
      </w:r>
    </w:p>
    <w:p w14:paraId="18DEBEA4" w14:textId="77777777" w:rsidR="00954AFA" w:rsidRPr="00954AFA" w:rsidRDefault="00954AFA" w:rsidP="00CA0292">
      <w:pPr>
        <w:spacing w:after="0" w:line="240" w:lineRule="auto"/>
        <w:ind w:left="720"/>
        <w:rPr>
          <w:rFonts w:ascii="Century Schoolbook" w:hAnsi="Century Schoolbook"/>
        </w:rPr>
      </w:pPr>
    </w:p>
    <w:p w14:paraId="34446781" w14:textId="77777777" w:rsidR="00954AFA" w:rsidRPr="00954AFA" w:rsidRDefault="00954AFA" w:rsidP="00CA0292">
      <w:pPr>
        <w:spacing w:after="0" w:line="240" w:lineRule="auto"/>
        <w:ind w:left="720"/>
        <w:rPr>
          <w:rFonts w:ascii="Century Schoolbook" w:hAnsi="Century Schoolbook"/>
        </w:rPr>
      </w:pPr>
      <w:r w:rsidRPr="00954AFA">
        <w:rPr>
          <w:rFonts w:ascii="Century Schoolbook" w:hAnsi="Century Schoolbook"/>
        </w:rPr>
        <w:t>b.</w:t>
      </w:r>
      <w:r w:rsidRPr="00954AFA">
        <w:rPr>
          <w:rFonts w:ascii="Century Schoolbook" w:hAnsi="Century Schoolbook"/>
        </w:rPr>
        <w:tab/>
        <w:t>Amendment of PHI.  Business Associate shall make available to Covered Entity PHI contained in a Designated Record Set held by Business Associate as Covered Entity may require to fulfill Covered Entity’s obligations to amend PHI in accordance with HIPAA and the HIPAA Regulations.  In addition, Business Associate shall, as directed by Covered Entity, incorporate any amendments to Covered Entity’s PHI into copies of such information maintained by Business Associate.  In the event that any individual requests amendment of PHI directly from Business Associate, Business Associate shall forward such request to Covered Entity within five (5) business days.</w:t>
      </w:r>
    </w:p>
    <w:p w14:paraId="3F43961B" w14:textId="77777777" w:rsidR="00954AFA" w:rsidRPr="00954AFA" w:rsidRDefault="00954AFA" w:rsidP="00CA0292">
      <w:pPr>
        <w:spacing w:after="0" w:line="240" w:lineRule="auto"/>
        <w:ind w:left="720"/>
        <w:rPr>
          <w:rFonts w:ascii="Century Schoolbook" w:hAnsi="Century Schoolbook"/>
        </w:rPr>
      </w:pPr>
    </w:p>
    <w:p w14:paraId="1EE26646" w14:textId="77777777" w:rsidR="00954AFA" w:rsidRPr="00954AFA" w:rsidRDefault="00954AFA" w:rsidP="00CA0292">
      <w:pPr>
        <w:spacing w:after="0" w:line="240" w:lineRule="auto"/>
        <w:ind w:left="720"/>
        <w:rPr>
          <w:rFonts w:ascii="Century Schoolbook" w:hAnsi="Century Schoolbook"/>
        </w:rPr>
      </w:pPr>
      <w:r w:rsidRPr="00954AFA">
        <w:rPr>
          <w:rFonts w:ascii="Century Schoolbook" w:hAnsi="Century Schoolbook"/>
        </w:rPr>
        <w:t>c.</w:t>
      </w:r>
      <w:r w:rsidRPr="00954AFA">
        <w:rPr>
          <w:rFonts w:ascii="Century Schoolbook" w:hAnsi="Century Schoolbook"/>
        </w:rPr>
        <w:tab/>
        <w:t>Accounting of Disclosures of PHI.</w:t>
      </w:r>
    </w:p>
    <w:p w14:paraId="6E7A4473" w14:textId="77777777" w:rsidR="00954AFA" w:rsidRPr="00954AFA" w:rsidRDefault="00954AFA" w:rsidP="00954AFA">
      <w:pPr>
        <w:spacing w:after="0" w:line="240" w:lineRule="auto"/>
        <w:rPr>
          <w:rFonts w:ascii="Century Schoolbook" w:hAnsi="Century Schoolbook"/>
        </w:rPr>
      </w:pPr>
    </w:p>
    <w:p w14:paraId="63A0D262" w14:textId="71A8A91B" w:rsidR="00954AFA" w:rsidRPr="00954AFA" w:rsidRDefault="00954AFA" w:rsidP="00CA0292">
      <w:pPr>
        <w:spacing w:after="0" w:line="240" w:lineRule="auto"/>
        <w:ind w:left="1440"/>
        <w:rPr>
          <w:rFonts w:ascii="Century Schoolbook" w:hAnsi="Century Schoolbook"/>
        </w:rPr>
      </w:pPr>
      <w:r w:rsidRPr="00954AFA">
        <w:rPr>
          <w:rFonts w:ascii="Century Schoolbook" w:hAnsi="Century Schoolbook"/>
        </w:rPr>
        <w:lastRenderedPageBreak/>
        <w:t>1)</w:t>
      </w:r>
      <w:r w:rsidRPr="00954AFA">
        <w:rPr>
          <w:rFonts w:ascii="Century Schoolbook" w:hAnsi="Century Schoolbook"/>
        </w:rPr>
        <w:tab/>
        <w:t xml:space="preserve">Record of Disclosures.  Business Associate shall maintain a record of all disclosures of PHI received from, or created or received by Business Associate on behalf of, Covered Entity, except for those disclosures identified in Section 6(c)(2) below, including the date of the disclosure, the name and, if known, the address of the recipient of the PHI, a brief description of the PHI disclosed, and the purpose of the disclosure which includes an explanation of the reason for such disclosure.  Business Associate shall make this record available to Covered Entity upon Covered Entity’s request.  If Business Associate maintains records in electronic form, Business Associate shall account for all disclosures made during the period of three (3) years preceding the request.  In the event that any </w:t>
      </w:r>
      <w:r w:rsidR="00984715">
        <w:rPr>
          <w:rFonts w:ascii="Century Schoolbook" w:hAnsi="Century Schoolbook"/>
        </w:rPr>
        <w:t>i</w:t>
      </w:r>
      <w:r w:rsidRPr="00954AFA">
        <w:rPr>
          <w:rFonts w:ascii="Century Schoolbook" w:hAnsi="Century Schoolbook"/>
        </w:rPr>
        <w:t xml:space="preserve">ndividual requests an accounting of disclosures of PHI directly from Business Associate, Business Associate shall notify Covered Entity within five (5) business days that such request has been made and provide Covered Entity with </w:t>
      </w:r>
      <w:r w:rsidR="00F00068">
        <w:rPr>
          <w:rFonts w:ascii="Century Schoolbook" w:hAnsi="Century Schoolbook"/>
        </w:rPr>
        <w:t xml:space="preserve">a </w:t>
      </w:r>
      <w:r w:rsidRPr="00954AFA">
        <w:rPr>
          <w:rFonts w:ascii="Century Schoolbook" w:hAnsi="Century Schoolbook"/>
        </w:rPr>
        <w:t>record of disclosures within</w:t>
      </w:r>
      <w:r w:rsidR="00F37B60">
        <w:rPr>
          <w:rFonts w:ascii="Century Schoolbook" w:hAnsi="Century Schoolbook"/>
        </w:rPr>
        <w:t xml:space="preserve"> </w:t>
      </w:r>
      <w:r w:rsidR="00CA05F4">
        <w:rPr>
          <w:rFonts w:ascii="Century Schoolbook" w:hAnsi="Century Schoolbook"/>
        </w:rPr>
        <w:t>ten</w:t>
      </w:r>
      <w:r w:rsidR="00CA05F4" w:rsidRPr="00954AFA">
        <w:rPr>
          <w:rFonts w:ascii="Century Schoolbook" w:hAnsi="Century Schoolbook"/>
        </w:rPr>
        <w:t xml:space="preserve"> </w:t>
      </w:r>
      <w:r w:rsidR="00F37B60">
        <w:rPr>
          <w:rFonts w:ascii="Century Schoolbook" w:hAnsi="Century Schoolbook"/>
        </w:rPr>
        <w:t>(</w:t>
      </w:r>
      <w:r w:rsidR="00CA05F4">
        <w:rPr>
          <w:rFonts w:ascii="Century Schoolbook" w:hAnsi="Century Schoolbook"/>
        </w:rPr>
        <w:t>1</w:t>
      </w:r>
      <w:r w:rsidRPr="00954AFA">
        <w:rPr>
          <w:rFonts w:ascii="Century Schoolbook" w:hAnsi="Century Schoolbook"/>
        </w:rPr>
        <w:t>0</w:t>
      </w:r>
      <w:r w:rsidR="00F37B60">
        <w:rPr>
          <w:rFonts w:ascii="Century Schoolbook" w:hAnsi="Century Schoolbook"/>
        </w:rPr>
        <w:t>)</w:t>
      </w:r>
      <w:r w:rsidRPr="00954AFA">
        <w:rPr>
          <w:rFonts w:ascii="Century Schoolbook" w:hAnsi="Century Schoolbook"/>
        </w:rPr>
        <w:t xml:space="preserve"> days of </w:t>
      </w:r>
      <w:r w:rsidR="00F00068">
        <w:rPr>
          <w:rFonts w:ascii="Century Schoolbook" w:hAnsi="Century Schoolbook"/>
        </w:rPr>
        <w:t xml:space="preserve">an </w:t>
      </w:r>
      <w:r w:rsidR="00984715">
        <w:rPr>
          <w:rFonts w:ascii="Century Schoolbook" w:hAnsi="Century Schoolbook"/>
        </w:rPr>
        <w:t>i</w:t>
      </w:r>
      <w:r w:rsidRPr="00954AFA">
        <w:rPr>
          <w:rFonts w:ascii="Century Schoolbook" w:hAnsi="Century Schoolbook"/>
        </w:rPr>
        <w:t xml:space="preserve">ndividual’s request.  If </w:t>
      </w:r>
      <w:r w:rsidR="00940540">
        <w:rPr>
          <w:rFonts w:ascii="Century Schoolbook" w:hAnsi="Century Schoolbook"/>
        </w:rPr>
        <w:t>the</w:t>
      </w:r>
      <w:r w:rsidR="00F00068">
        <w:rPr>
          <w:rFonts w:ascii="Century Schoolbook" w:hAnsi="Century Schoolbook"/>
        </w:rPr>
        <w:t xml:space="preserve"> </w:t>
      </w:r>
      <w:r w:rsidRPr="00954AFA">
        <w:rPr>
          <w:rFonts w:ascii="Century Schoolbook" w:hAnsi="Century Schoolbook"/>
        </w:rPr>
        <w:t xml:space="preserve">request from </w:t>
      </w:r>
      <w:r w:rsidR="00F00068">
        <w:rPr>
          <w:rFonts w:ascii="Century Schoolbook" w:hAnsi="Century Schoolbook"/>
        </w:rPr>
        <w:t xml:space="preserve">an </w:t>
      </w:r>
      <w:r w:rsidR="00984715">
        <w:rPr>
          <w:rFonts w:ascii="Century Schoolbook" w:hAnsi="Century Schoolbook"/>
        </w:rPr>
        <w:t>i</w:t>
      </w:r>
      <w:r w:rsidRPr="00954AFA">
        <w:rPr>
          <w:rFonts w:ascii="Century Schoolbook" w:hAnsi="Century Schoolbook"/>
        </w:rPr>
        <w:t xml:space="preserve">ndividual comes directly to Covered Entity and Covered Entity notifies Business Associate that it requires information from Business Associate in order to respond to </w:t>
      </w:r>
      <w:r w:rsidR="00940540">
        <w:rPr>
          <w:rFonts w:ascii="Century Schoolbook" w:hAnsi="Century Schoolbook"/>
        </w:rPr>
        <w:t>the</w:t>
      </w:r>
      <w:r w:rsidR="00F00068">
        <w:rPr>
          <w:rFonts w:ascii="Century Schoolbook" w:hAnsi="Century Schoolbook"/>
        </w:rPr>
        <w:t xml:space="preserve"> </w:t>
      </w:r>
      <w:r w:rsidR="00984715">
        <w:rPr>
          <w:rFonts w:ascii="Century Schoolbook" w:hAnsi="Century Schoolbook"/>
        </w:rPr>
        <w:t>i</w:t>
      </w:r>
      <w:r w:rsidRPr="00954AFA">
        <w:rPr>
          <w:rFonts w:ascii="Century Schoolbook" w:hAnsi="Century Schoolbook"/>
        </w:rPr>
        <w:t xml:space="preserve">ndividual, Business Associate shall make available to Covered Entity such information as Covered Entity may require within </w:t>
      </w:r>
      <w:r w:rsidR="00CA05F4" w:rsidRPr="00954AFA">
        <w:rPr>
          <w:rFonts w:ascii="Century Schoolbook" w:hAnsi="Century Schoolbook"/>
        </w:rPr>
        <w:t>t</w:t>
      </w:r>
      <w:r w:rsidR="00CA05F4">
        <w:rPr>
          <w:rFonts w:ascii="Century Schoolbook" w:hAnsi="Century Schoolbook"/>
        </w:rPr>
        <w:t>en</w:t>
      </w:r>
      <w:r w:rsidR="00CA05F4" w:rsidRPr="00954AFA">
        <w:rPr>
          <w:rFonts w:ascii="Century Schoolbook" w:hAnsi="Century Schoolbook"/>
        </w:rPr>
        <w:t xml:space="preserve"> </w:t>
      </w:r>
      <w:r w:rsidRPr="00954AFA">
        <w:rPr>
          <w:rFonts w:ascii="Century Schoolbook" w:hAnsi="Century Schoolbook"/>
        </w:rPr>
        <w:t>(</w:t>
      </w:r>
      <w:r w:rsidR="00CA05F4">
        <w:rPr>
          <w:rFonts w:ascii="Century Schoolbook" w:hAnsi="Century Schoolbook"/>
        </w:rPr>
        <w:t>1</w:t>
      </w:r>
      <w:r w:rsidRPr="00954AFA">
        <w:rPr>
          <w:rFonts w:ascii="Century Schoolbook" w:hAnsi="Century Schoolbook"/>
        </w:rPr>
        <w:t xml:space="preserve">0) days from the time of request by Covered Entity.  </w:t>
      </w:r>
    </w:p>
    <w:p w14:paraId="2BB3D4F1" w14:textId="77777777" w:rsidR="00954AFA" w:rsidRPr="00954AFA" w:rsidRDefault="00954AFA" w:rsidP="00CA0292">
      <w:pPr>
        <w:spacing w:after="0" w:line="240" w:lineRule="auto"/>
        <w:ind w:left="1440"/>
        <w:rPr>
          <w:rFonts w:ascii="Century Schoolbook" w:hAnsi="Century Schoolbook"/>
        </w:rPr>
      </w:pPr>
    </w:p>
    <w:p w14:paraId="2CFCE523" w14:textId="77777777" w:rsidR="00954AFA" w:rsidRPr="00954AFA" w:rsidRDefault="00954AFA" w:rsidP="00CA0292">
      <w:pPr>
        <w:spacing w:after="0" w:line="240" w:lineRule="auto"/>
        <w:ind w:left="1440"/>
        <w:rPr>
          <w:rFonts w:ascii="Century Schoolbook" w:hAnsi="Century Schoolbook"/>
        </w:rPr>
      </w:pPr>
      <w:r w:rsidRPr="00954AFA">
        <w:rPr>
          <w:rFonts w:ascii="Century Schoolbook" w:hAnsi="Century Schoolbook"/>
        </w:rPr>
        <w:t>2)</w:t>
      </w:r>
      <w:r w:rsidRPr="00954AFA">
        <w:rPr>
          <w:rFonts w:ascii="Century Schoolbook" w:hAnsi="Century Schoolbook"/>
        </w:rPr>
        <w:tab/>
        <w:t>Certain Disclosures Need Not Be Recorded. The following disclosures need not be recorded:</w:t>
      </w:r>
    </w:p>
    <w:p w14:paraId="7CEF4368" w14:textId="77777777" w:rsidR="00954AFA" w:rsidRPr="00954AFA" w:rsidRDefault="00954AFA" w:rsidP="00954AFA">
      <w:pPr>
        <w:spacing w:after="0" w:line="240" w:lineRule="auto"/>
        <w:rPr>
          <w:rFonts w:ascii="Century Schoolbook" w:hAnsi="Century Schoolbook"/>
        </w:rPr>
      </w:pPr>
    </w:p>
    <w:p w14:paraId="01F9E8DE" w14:textId="77777777" w:rsidR="00954AFA" w:rsidRPr="00954AFA" w:rsidRDefault="00954AFA" w:rsidP="00CA0292">
      <w:pPr>
        <w:spacing w:after="0" w:line="240" w:lineRule="auto"/>
        <w:ind w:left="2160"/>
        <w:rPr>
          <w:rFonts w:ascii="Century Schoolbook" w:hAnsi="Century Schoolbook"/>
        </w:rPr>
      </w:pPr>
      <w:r w:rsidRPr="00954AFA">
        <w:rPr>
          <w:rFonts w:ascii="Century Schoolbook" w:hAnsi="Century Schoolbook"/>
        </w:rPr>
        <w:t>a)</w:t>
      </w:r>
      <w:r w:rsidRPr="00954AFA">
        <w:rPr>
          <w:rFonts w:ascii="Century Schoolbook" w:hAnsi="Century Schoolbook"/>
        </w:rPr>
        <w:tab/>
        <w:t>disclosures to carry out Covered Entity’s treatment, payment and health care operations as defined under the HIPAA Regulations;</w:t>
      </w:r>
    </w:p>
    <w:p w14:paraId="6B673854" w14:textId="77777777" w:rsidR="00954AFA" w:rsidRPr="00954AFA" w:rsidRDefault="00954AFA" w:rsidP="00CA0292">
      <w:pPr>
        <w:spacing w:after="0" w:line="240" w:lineRule="auto"/>
        <w:ind w:left="2160"/>
        <w:rPr>
          <w:rFonts w:ascii="Century Schoolbook" w:hAnsi="Century Schoolbook"/>
        </w:rPr>
      </w:pPr>
    </w:p>
    <w:p w14:paraId="71E8EABF" w14:textId="77777777" w:rsidR="00954AFA" w:rsidRPr="00954AFA" w:rsidRDefault="00954AFA" w:rsidP="00CA0292">
      <w:pPr>
        <w:spacing w:after="0" w:line="240" w:lineRule="auto"/>
        <w:ind w:left="2160"/>
        <w:rPr>
          <w:rFonts w:ascii="Century Schoolbook" w:hAnsi="Century Schoolbook"/>
        </w:rPr>
      </w:pPr>
      <w:r w:rsidRPr="00954AFA">
        <w:rPr>
          <w:rFonts w:ascii="Century Schoolbook" w:hAnsi="Century Schoolbook"/>
        </w:rPr>
        <w:t>b)</w:t>
      </w:r>
      <w:r w:rsidRPr="00954AFA">
        <w:rPr>
          <w:rFonts w:ascii="Century Schoolbook" w:hAnsi="Century Schoolbook"/>
        </w:rPr>
        <w:tab/>
        <w:t>disclosures to individuals of PHI about them as provided by the HIPAA Regulations;</w:t>
      </w:r>
    </w:p>
    <w:p w14:paraId="0F829873" w14:textId="77777777" w:rsidR="00954AFA" w:rsidRPr="00954AFA" w:rsidRDefault="00954AFA" w:rsidP="00CA0292">
      <w:pPr>
        <w:spacing w:after="0" w:line="240" w:lineRule="auto"/>
        <w:ind w:left="2160"/>
        <w:rPr>
          <w:rFonts w:ascii="Century Schoolbook" w:hAnsi="Century Schoolbook"/>
        </w:rPr>
      </w:pPr>
    </w:p>
    <w:p w14:paraId="201F3F62" w14:textId="77777777" w:rsidR="00954AFA" w:rsidRPr="00954AFA" w:rsidRDefault="00954AFA" w:rsidP="00CA0292">
      <w:pPr>
        <w:spacing w:after="0" w:line="240" w:lineRule="auto"/>
        <w:ind w:left="2160"/>
        <w:rPr>
          <w:rFonts w:ascii="Century Schoolbook" w:hAnsi="Century Schoolbook"/>
        </w:rPr>
      </w:pPr>
      <w:r w:rsidRPr="00954AFA">
        <w:rPr>
          <w:rFonts w:ascii="Century Schoolbook" w:hAnsi="Century Schoolbook"/>
        </w:rPr>
        <w:t>c)</w:t>
      </w:r>
      <w:r w:rsidRPr="00954AFA">
        <w:rPr>
          <w:rFonts w:ascii="Century Schoolbook" w:hAnsi="Century Schoolbook"/>
        </w:rPr>
        <w:tab/>
        <w:t>disclosures for Covered Entity’s facility’s directory, to persons involved in the individual’s care, or for other notification purposes as provided by the HIPAA Regulations;</w:t>
      </w:r>
    </w:p>
    <w:p w14:paraId="69CF50A4" w14:textId="77777777" w:rsidR="00954AFA" w:rsidRPr="00954AFA" w:rsidRDefault="00954AFA" w:rsidP="00CA0292">
      <w:pPr>
        <w:spacing w:after="0" w:line="240" w:lineRule="auto"/>
        <w:ind w:left="2160"/>
        <w:rPr>
          <w:rFonts w:ascii="Century Schoolbook" w:hAnsi="Century Schoolbook"/>
        </w:rPr>
      </w:pPr>
    </w:p>
    <w:p w14:paraId="51558CB4" w14:textId="77777777" w:rsidR="00954AFA" w:rsidRPr="00954AFA" w:rsidRDefault="00954AFA" w:rsidP="00CA0292">
      <w:pPr>
        <w:spacing w:after="0" w:line="240" w:lineRule="auto"/>
        <w:ind w:left="2160"/>
        <w:rPr>
          <w:rFonts w:ascii="Century Schoolbook" w:hAnsi="Century Schoolbook"/>
        </w:rPr>
      </w:pPr>
      <w:r w:rsidRPr="00954AFA">
        <w:rPr>
          <w:rFonts w:ascii="Century Schoolbook" w:hAnsi="Century Schoolbook"/>
        </w:rPr>
        <w:t>d)</w:t>
      </w:r>
      <w:r w:rsidRPr="00954AFA">
        <w:rPr>
          <w:rFonts w:ascii="Century Schoolbook" w:hAnsi="Century Schoolbook"/>
        </w:rPr>
        <w:tab/>
        <w:t>disclosures for national security or intelligence purposes as provided by the HIPAA Regulations;</w:t>
      </w:r>
    </w:p>
    <w:p w14:paraId="5A03A929" w14:textId="77777777" w:rsidR="00954AFA" w:rsidRPr="00954AFA" w:rsidRDefault="00954AFA" w:rsidP="00CA0292">
      <w:pPr>
        <w:spacing w:after="0" w:line="240" w:lineRule="auto"/>
        <w:ind w:left="2160"/>
        <w:rPr>
          <w:rFonts w:ascii="Century Schoolbook" w:hAnsi="Century Schoolbook"/>
        </w:rPr>
      </w:pPr>
    </w:p>
    <w:p w14:paraId="597D6694" w14:textId="77777777" w:rsidR="00954AFA" w:rsidRPr="00954AFA" w:rsidRDefault="00954AFA" w:rsidP="00CA0292">
      <w:pPr>
        <w:spacing w:after="0" w:line="240" w:lineRule="auto"/>
        <w:ind w:left="2160"/>
        <w:rPr>
          <w:rFonts w:ascii="Century Schoolbook" w:hAnsi="Century Schoolbook"/>
        </w:rPr>
      </w:pPr>
      <w:r w:rsidRPr="00954AFA">
        <w:rPr>
          <w:rFonts w:ascii="Century Schoolbook" w:hAnsi="Century Schoolbook"/>
        </w:rPr>
        <w:t>e)</w:t>
      </w:r>
      <w:r w:rsidRPr="00954AFA">
        <w:rPr>
          <w:rFonts w:ascii="Century Schoolbook" w:hAnsi="Century Schoolbook"/>
        </w:rPr>
        <w:tab/>
        <w:t>disclosures to correctional institutions or law enforcement officials as provided by the HIPAA Regulations;</w:t>
      </w:r>
    </w:p>
    <w:p w14:paraId="3AD5300E" w14:textId="77777777" w:rsidR="00954AFA" w:rsidRPr="00954AFA" w:rsidRDefault="00954AFA" w:rsidP="00CA0292">
      <w:pPr>
        <w:spacing w:after="0" w:line="240" w:lineRule="auto"/>
        <w:ind w:left="2160"/>
        <w:rPr>
          <w:rFonts w:ascii="Century Schoolbook" w:hAnsi="Century Schoolbook"/>
        </w:rPr>
      </w:pPr>
    </w:p>
    <w:p w14:paraId="1FA15F55" w14:textId="77777777" w:rsidR="00954AFA" w:rsidRPr="00954AFA" w:rsidRDefault="00954AFA" w:rsidP="00CA0292">
      <w:pPr>
        <w:spacing w:after="0" w:line="240" w:lineRule="auto"/>
        <w:ind w:left="2160"/>
        <w:rPr>
          <w:rFonts w:ascii="Century Schoolbook" w:hAnsi="Century Schoolbook"/>
        </w:rPr>
      </w:pPr>
      <w:r w:rsidRPr="00954AFA">
        <w:rPr>
          <w:rFonts w:ascii="Century Schoolbook" w:hAnsi="Century Schoolbook"/>
        </w:rPr>
        <w:t>f)</w:t>
      </w:r>
      <w:r w:rsidRPr="00954AFA">
        <w:rPr>
          <w:rFonts w:ascii="Century Schoolbook" w:hAnsi="Century Schoolbook"/>
        </w:rPr>
        <w:tab/>
        <w:t>disclosures that occurred prior to the later of (i) the Effective Date or (ii) the date that Covered Entity is required to comply with HIPAA and the HIPAA Regulations;</w:t>
      </w:r>
    </w:p>
    <w:p w14:paraId="0CD2F5FB" w14:textId="77777777" w:rsidR="00954AFA" w:rsidRPr="00954AFA" w:rsidRDefault="00954AFA" w:rsidP="00CA0292">
      <w:pPr>
        <w:spacing w:after="0" w:line="240" w:lineRule="auto"/>
        <w:ind w:left="2160"/>
        <w:rPr>
          <w:rFonts w:ascii="Century Schoolbook" w:hAnsi="Century Schoolbook"/>
        </w:rPr>
      </w:pPr>
    </w:p>
    <w:p w14:paraId="14335735" w14:textId="77777777" w:rsidR="00954AFA" w:rsidRPr="00954AFA" w:rsidRDefault="00954AFA" w:rsidP="00CA0292">
      <w:pPr>
        <w:spacing w:after="0" w:line="240" w:lineRule="auto"/>
        <w:ind w:left="2160"/>
        <w:rPr>
          <w:rFonts w:ascii="Century Schoolbook" w:hAnsi="Century Schoolbook"/>
        </w:rPr>
      </w:pPr>
      <w:r w:rsidRPr="00954AFA">
        <w:rPr>
          <w:rFonts w:ascii="Century Schoolbook" w:hAnsi="Century Schoolbook"/>
        </w:rPr>
        <w:t>g)</w:t>
      </w:r>
      <w:r w:rsidRPr="00954AFA">
        <w:rPr>
          <w:rFonts w:ascii="Century Schoolbook" w:hAnsi="Century Schoolbook"/>
        </w:rPr>
        <w:tab/>
        <w:t>disclosures pursuant to an individual’s authorization in accordance with HIPAA and the HIPAA Regulations; and</w:t>
      </w:r>
    </w:p>
    <w:p w14:paraId="10A54880" w14:textId="77777777" w:rsidR="00954AFA" w:rsidRPr="00954AFA" w:rsidRDefault="00954AFA" w:rsidP="00CA0292">
      <w:pPr>
        <w:spacing w:after="0" w:line="240" w:lineRule="auto"/>
        <w:ind w:left="2160"/>
        <w:rPr>
          <w:rFonts w:ascii="Century Schoolbook" w:hAnsi="Century Schoolbook"/>
        </w:rPr>
      </w:pPr>
    </w:p>
    <w:p w14:paraId="2FDB0B7A" w14:textId="77777777" w:rsidR="00954AFA" w:rsidRPr="00954AFA" w:rsidRDefault="00954AFA" w:rsidP="00CA0292">
      <w:pPr>
        <w:spacing w:after="0" w:line="240" w:lineRule="auto"/>
        <w:ind w:left="2160"/>
        <w:rPr>
          <w:rFonts w:ascii="Century Schoolbook" w:hAnsi="Century Schoolbook"/>
        </w:rPr>
      </w:pPr>
      <w:r w:rsidRPr="00954AFA">
        <w:rPr>
          <w:rFonts w:ascii="Century Schoolbook" w:hAnsi="Century Schoolbook"/>
        </w:rPr>
        <w:lastRenderedPageBreak/>
        <w:t>h)</w:t>
      </w:r>
      <w:r w:rsidRPr="00954AFA">
        <w:rPr>
          <w:rFonts w:ascii="Century Schoolbook" w:hAnsi="Century Schoolbook"/>
        </w:rPr>
        <w:tab/>
        <w:t>any other disclosures excepted from the right to an accounting by the HIPAA Regulations.</w:t>
      </w:r>
    </w:p>
    <w:p w14:paraId="01540AE9" w14:textId="77777777" w:rsidR="00954AFA" w:rsidRPr="00954AFA" w:rsidRDefault="00954AFA" w:rsidP="00CA0292">
      <w:pPr>
        <w:spacing w:after="0" w:line="240" w:lineRule="auto"/>
        <w:ind w:left="2160"/>
        <w:rPr>
          <w:rFonts w:ascii="Century Schoolbook" w:hAnsi="Century Schoolbook"/>
        </w:rPr>
      </w:pPr>
    </w:p>
    <w:p w14:paraId="103339FB" w14:textId="77777777" w:rsidR="00954AFA" w:rsidRPr="00954AFA" w:rsidRDefault="00954AFA" w:rsidP="00954AFA">
      <w:pPr>
        <w:spacing w:after="0" w:line="240" w:lineRule="auto"/>
        <w:rPr>
          <w:rFonts w:ascii="Century Schoolbook" w:hAnsi="Century Schoolbook"/>
        </w:rPr>
      </w:pPr>
      <w:r w:rsidRPr="00954AFA">
        <w:rPr>
          <w:rFonts w:ascii="Century Schoolbook" w:hAnsi="Century Schoolbook"/>
        </w:rPr>
        <w:t>7.</w:t>
      </w:r>
      <w:r w:rsidRPr="00954AFA">
        <w:rPr>
          <w:rFonts w:ascii="Century Schoolbook" w:hAnsi="Century Schoolbook"/>
        </w:rPr>
        <w:tab/>
        <w:t>Material Breach, Enforcement and Termination.</w:t>
      </w:r>
    </w:p>
    <w:p w14:paraId="1844018B" w14:textId="77777777" w:rsidR="00954AFA" w:rsidRPr="00954AFA" w:rsidRDefault="00954AFA" w:rsidP="00954AFA">
      <w:pPr>
        <w:spacing w:after="0" w:line="240" w:lineRule="auto"/>
        <w:rPr>
          <w:rFonts w:ascii="Century Schoolbook" w:hAnsi="Century Schoolbook"/>
        </w:rPr>
      </w:pPr>
    </w:p>
    <w:p w14:paraId="03FBE8AF" w14:textId="77777777" w:rsidR="00954AFA" w:rsidRPr="00954AFA" w:rsidRDefault="00954AFA" w:rsidP="00CA0292">
      <w:pPr>
        <w:spacing w:after="0" w:line="240" w:lineRule="auto"/>
        <w:ind w:left="720"/>
        <w:rPr>
          <w:rFonts w:ascii="Century Schoolbook" w:hAnsi="Century Schoolbook"/>
        </w:rPr>
      </w:pPr>
      <w:r w:rsidRPr="00954AFA">
        <w:rPr>
          <w:rFonts w:ascii="Century Schoolbook" w:hAnsi="Century Schoolbook"/>
        </w:rPr>
        <w:t>a.</w:t>
      </w:r>
      <w:r w:rsidRPr="00954AFA">
        <w:rPr>
          <w:rFonts w:ascii="Century Schoolbook" w:hAnsi="Century Schoolbook"/>
        </w:rPr>
        <w:tab/>
        <w:t xml:space="preserve">Term.  This Agreement shall become effective on the Effective Date and shall continue unless or until this Agreement terminates, the Underlying Agreement terminates, or the Business Associate has completed performance of the services in the Underlying Agreement, whichever is earlier. </w:t>
      </w:r>
    </w:p>
    <w:p w14:paraId="721A3FB9" w14:textId="77777777" w:rsidR="00954AFA" w:rsidRPr="00954AFA" w:rsidRDefault="00954AFA" w:rsidP="00CA0292">
      <w:pPr>
        <w:spacing w:after="0" w:line="240" w:lineRule="auto"/>
        <w:ind w:left="720"/>
        <w:rPr>
          <w:rFonts w:ascii="Century Schoolbook" w:hAnsi="Century Schoolbook"/>
        </w:rPr>
      </w:pPr>
    </w:p>
    <w:p w14:paraId="740BA2F6" w14:textId="77777777" w:rsidR="00954AFA" w:rsidRPr="00954AFA" w:rsidRDefault="00954AFA" w:rsidP="00CA0292">
      <w:pPr>
        <w:spacing w:after="0" w:line="240" w:lineRule="auto"/>
        <w:ind w:left="720"/>
        <w:rPr>
          <w:rFonts w:ascii="Century Schoolbook" w:hAnsi="Century Schoolbook"/>
        </w:rPr>
      </w:pPr>
      <w:r w:rsidRPr="00954AFA">
        <w:rPr>
          <w:rFonts w:ascii="Century Schoolbook" w:hAnsi="Century Schoolbook"/>
        </w:rPr>
        <w:t>b.</w:t>
      </w:r>
      <w:r w:rsidRPr="00954AFA">
        <w:rPr>
          <w:rFonts w:ascii="Century Schoolbook" w:hAnsi="Century Schoolbook"/>
        </w:rPr>
        <w:tab/>
        <w:t>Termination.  Either Party may terminate this Agreement:</w:t>
      </w:r>
    </w:p>
    <w:p w14:paraId="7D77BE9C" w14:textId="77777777" w:rsidR="00954AFA" w:rsidRPr="00954AFA" w:rsidRDefault="00954AFA" w:rsidP="00954AFA">
      <w:pPr>
        <w:spacing w:after="0" w:line="240" w:lineRule="auto"/>
        <w:rPr>
          <w:rFonts w:ascii="Century Schoolbook" w:hAnsi="Century Schoolbook"/>
        </w:rPr>
      </w:pPr>
    </w:p>
    <w:p w14:paraId="75D861A0" w14:textId="77777777" w:rsidR="00954AFA" w:rsidRPr="00954AFA" w:rsidRDefault="00954AFA" w:rsidP="00CA0292">
      <w:pPr>
        <w:spacing w:after="0" w:line="240" w:lineRule="auto"/>
        <w:ind w:left="1440"/>
        <w:rPr>
          <w:rFonts w:ascii="Century Schoolbook" w:hAnsi="Century Schoolbook"/>
        </w:rPr>
      </w:pPr>
      <w:r w:rsidRPr="00954AFA">
        <w:rPr>
          <w:rFonts w:ascii="Century Schoolbook" w:hAnsi="Century Schoolbook"/>
        </w:rPr>
        <w:t>1)</w:t>
      </w:r>
      <w:r w:rsidRPr="00954AFA">
        <w:rPr>
          <w:rFonts w:ascii="Century Schoolbook" w:hAnsi="Century Schoolbook"/>
        </w:rPr>
        <w:tab/>
        <w:t>immediately if the other Party is finally convicted in a criminal proceeding for a violation of HIPAA or the HIPAA Regulations;</w:t>
      </w:r>
    </w:p>
    <w:p w14:paraId="09263A2E" w14:textId="77777777" w:rsidR="00954AFA" w:rsidRPr="00954AFA" w:rsidRDefault="00954AFA" w:rsidP="00CA0292">
      <w:pPr>
        <w:spacing w:after="0" w:line="240" w:lineRule="auto"/>
        <w:ind w:left="1440"/>
        <w:rPr>
          <w:rFonts w:ascii="Century Schoolbook" w:hAnsi="Century Schoolbook"/>
        </w:rPr>
      </w:pPr>
    </w:p>
    <w:p w14:paraId="1A929E5A" w14:textId="77777777" w:rsidR="00954AFA" w:rsidRPr="00954AFA" w:rsidRDefault="00954AFA" w:rsidP="00CA0292">
      <w:pPr>
        <w:spacing w:after="0" w:line="240" w:lineRule="auto"/>
        <w:ind w:left="1440"/>
        <w:rPr>
          <w:rFonts w:ascii="Century Schoolbook" w:hAnsi="Century Schoolbook"/>
        </w:rPr>
      </w:pPr>
      <w:r w:rsidRPr="00954AFA">
        <w:rPr>
          <w:rFonts w:ascii="Century Schoolbook" w:hAnsi="Century Schoolbook"/>
        </w:rPr>
        <w:t>2)</w:t>
      </w:r>
      <w:r w:rsidRPr="00954AFA">
        <w:rPr>
          <w:rFonts w:ascii="Century Schoolbook" w:hAnsi="Century Schoolbook"/>
        </w:rPr>
        <w:tab/>
        <w:t xml:space="preserve">immediately if a final finding or stipulation that the other Party has violated any standard or requirement of HIPAA or other security or privacy laws is made in any administrative or civil proceeding in which the other Party has been joined; or completed performance of the services in the Underlying Agreement, whichever is earlier.  </w:t>
      </w:r>
    </w:p>
    <w:p w14:paraId="05D1998C" w14:textId="77777777" w:rsidR="00954AFA" w:rsidRPr="00954AFA" w:rsidRDefault="00954AFA" w:rsidP="00CA0292">
      <w:pPr>
        <w:spacing w:after="0" w:line="240" w:lineRule="auto"/>
        <w:ind w:left="1440"/>
        <w:rPr>
          <w:rFonts w:ascii="Century Schoolbook" w:hAnsi="Century Schoolbook"/>
        </w:rPr>
      </w:pPr>
    </w:p>
    <w:p w14:paraId="54FC41D6" w14:textId="77777777" w:rsidR="00954AFA" w:rsidRPr="00954AFA" w:rsidRDefault="00954AFA" w:rsidP="00CA0292">
      <w:pPr>
        <w:spacing w:after="0" w:line="240" w:lineRule="auto"/>
        <w:ind w:left="1440"/>
        <w:rPr>
          <w:rFonts w:ascii="Century Schoolbook" w:hAnsi="Century Schoolbook"/>
        </w:rPr>
      </w:pPr>
      <w:r w:rsidRPr="00954AFA">
        <w:rPr>
          <w:rFonts w:ascii="Century Schoolbook" w:hAnsi="Century Schoolbook"/>
        </w:rPr>
        <w:t>3)</w:t>
      </w:r>
      <w:r w:rsidRPr="00954AFA">
        <w:rPr>
          <w:rFonts w:ascii="Century Schoolbook" w:hAnsi="Century Schoolbook"/>
        </w:rPr>
        <w:tab/>
        <w:t>pursuant to Sections 7(c) or 8(b) of this Agreement.</w:t>
      </w:r>
    </w:p>
    <w:p w14:paraId="6C768E80" w14:textId="77777777" w:rsidR="00954AFA" w:rsidRPr="00954AFA" w:rsidRDefault="00954AFA" w:rsidP="00954AFA">
      <w:pPr>
        <w:spacing w:after="0" w:line="240" w:lineRule="auto"/>
        <w:rPr>
          <w:rFonts w:ascii="Century Schoolbook" w:hAnsi="Century Schoolbook"/>
        </w:rPr>
      </w:pPr>
    </w:p>
    <w:p w14:paraId="1B45A396" w14:textId="77777777" w:rsidR="00954AFA" w:rsidRPr="00954AFA" w:rsidRDefault="00954AFA" w:rsidP="00CA0292">
      <w:pPr>
        <w:spacing w:after="0" w:line="240" w:lineRule="auto"/>
        <w:ind w:left="720"/>
        <w:rPr>
          <w:rFonts w:ascii="Century Schoolbook" w:hAnsi="Century Schoolbook"/>
        </w:rPr>
      </w:pPr>
      <w:r w:rsidRPr="00954AFA">
        <w:rPr>
          <w:rFonts w:ascii="Century Schoolbook" w:hAnsi="Century Schoolbook"/>
        </w:rPr>
        <w:t>c.</w:t>
      </w:r>
      <w:r w:rsidRPr="00954AFA">
        <w:rPr>
          <w:rFonts w:ascii="Century Schoolbook" w:hAnsi="Century Schoolbook"/>
        </w:rPr>
        <w:tab/>
        <w:t xml:space="preserve">Remedies.  Upon a Party's knowledge of a material breach by the other Party, the non-breaching Party shall either:  </w:t>
      </w:r>
    </w:p>
    <w:p w14:paraId="59A1784C" w14:textId="77777777" w:rsidR="00954AFA" w:rsidRPr="00954AFA" w:rsidRDefault="00954AFA" w:rsidP="00954AFA">
      <w:pPr>
        <w:spacing w:after="0" w:line="240" w:lineRule="auto"/>
        <w:rPr>
          <w:rFonts w:ascii="Century Schoolbook" w:hAnsi="Century Schoolbook"/>
        </w:rPr>
      </w:pPr>
    </w:p>
    <w:p w14:paraId="2290EE67" w14:textId="26AF4C26" w:rsidR="00954AFA" w:rsidRPr="00414D98" w:rsidRDefault="00954AFA" w:rsidP="00CA05F4">
      <w:pPr>
        <w:spacing w:after="0" w:line="240" w:lineRule="auto"/>
        <w:ind w:left="1440"/>
        <w:rPr>
          <w:rFonts w:ascii="Century Schoolbook" w:hAnsi="Century Schoolbook"/>
        </w:rPr>
      </w:pPr>
      <w:r w:rsidRPr="00954AFA">
        <w:rPr>
          <w:rFonts w:ascii="Century Schoolbook" w:hAnsi="Century Schoolbook"/>
        </w:rPr>
        <w:t>1)</w:t>
      </w:r>
      <w:r w:rsidRPr="00954AFA">
        <w:rPr>
          <w:rFonts w:ascii="Century Schoolbook" w:hAnsi="Century Schoolbook"/>
        </w:rPr>
        <w:tab/>
        <w:t xml:space="preserve">provide an opportunity for the breaching Party to cure the breach and end the </w:t>
      </w:r>
      <w:r w:rsidRPr="00414D98">
        <w:rPr>
          <w:rFonts w:ascii="Century Schoolbook" w:hAnsi="Century Schoolbook"/>
        </w:rPr>
        <w:t>violation or terminate this Agreement and the Underlying Agreement if the breaching Party does not cure the breach or end the violation within ten (10) business days</w:t>
      </w:r>
      <w:r w:rsidR="00CA05F4" w:rsidRPr="00414D98">
        <w:rPr>
          <w:rFonts w:ascii="Century Schoolbook" w:hAnsi="Century Schoolbook"/>
        </w:rPr>
        <w:t xml:space="preserve"> or a reasonable time period as agreed u</w:t>
      </w:r>
      <w:r w:rsidR="00414D98">
        <w:rPr>
          <w:rFonts w:ascii="Century Schoolbook" w:hAnsi="Century Schoolbook"/>
        </w:rPr>
        <w:t>pon by the non-breaching party</w:t>
      </w:r>
      <w:r w:rsidRPr="00414D98">
        <w:rPr>
          <w:rFonts w:ascii="Century Schoolbook" w:hAnsi="Century Schoolbook"/>
        </w:rPr>
        <w:t xml:space="preserve">; or </w:t>
      </w:r>
    </w:p>
    <w:p w14:paraId="2D16A363" w14:textId="77777777" w:rsidR="00954AFA" w:rsidRPr="00414D98" w:rsidRDefault="00954AFA" w:rsidP="00CA05F4">
      <w:pPr>
        <w:spacing w:after="0" w:line="240" w:lineRule="auto"/>
        <w:ind w:left="1440"/>
        <w:rPr>
          <w:rFonts w:ascii="Century Schoolbook" w:hAnsi="Century Schoolbook"/>
        </w:rPr>
      </w:pPr>
    </w:p>
    <w:p w14:paraId="5886C8C2" w14:textId="6EB5D47E" w:rsidR="00954AFA" w:rsidRPr="00414D98" w:rsidRDefault="00954AFA" w:rsidP="00CA05F4">
      <w:pPr>
        <w:spacing w:after="0" w:line="240" w:lineRule="auto"/>
        <w:ind w:left="1440"/>
        <w:rPr>
          <w:rFonts w:ascii="Century Schoolbook" w:hAnsi="Century Schoolbook"/>
        </w:rPr>
      </w:pPr>
      <w:r w:rsidRPr="00414D98">
        <w:rPr>
          <w:rFonts w:ascii="Century Schoolbook" w:hAnsi="Century Schoolbook"/>
        </w:rPr>
        <w:t>2)</w:t>
      </w:r>
      <w:r w:rsidRPr="00414D98">
        <w:rPr>
          <w:rFonts w:ascii="Century Schoolbook" w:hAnsi="Century Schoolbook"/>
        </w:rPr>
        <w:tab/>
        <w:t xml:space="preserve">immediately terminate this Agreement and the Underlying Agreement if cure is not possible. </w:t>
      </w:r>
    </w:p>
    <w:p w14:paraId="45D0925E" w14:textId="77777777" w:rsidR="00954AFA" w:rsidRPr="00414D98" w:rsidRDefault="00954AFA" w:rsidP="00CA0292">
      <w:pPr>
        <w:spacing w:after="0" w:line="240" w:lineRule="auto"/>
        <w:ind w:left="1440"/>
        <w:rPr>
          <w:rFonts w:ascii="Century Schoolbook" w:hAnsi="Century Schoolbook"/>
        </w:rPr>
      </w:pPr>
    </w:p>
    <w:p w14:paraId="6D8BFC75" w14:textId="77777777" w:rsidR="00954AFA" w:rsidRPr="00954AFA" w:rsidRDefault="00954AFA" w:rsidP="00CA0292">
      <w:pPr>
        <w:spacing w:after="0" w:line="240" w:lineRule="auto"/>
        <w:ind w:left="720"/>
        <w:rPr>
          <w:rFonts w:ascii="Century Schoolbook" w:hAnsi="Century Schoolbook"/>
        </w:rPr>
      </w:pPr>
      <w:r w:rsidRPr="00414D98">
        <w:rPr>
          <w:rFonts w:ascii="Century Schoolbook" w:hAnsi="Century Schoolbook"/>
        </w:rPr>
        <w:t>d.</w:t>
      </w:r>
      <w:r w:rsidRPr="00414D98">
        <w:rPr>
          <w:rFonts w:ascii="Century Schoolbook" w:hAnsi="Century Schoolbook"/>
        </w:rPr>
        <w:tab/>
        <w:t>Injunctions.  Covered Entity</w:t>
      </w:r>
      <w:r w:rsidRPr="00954AFA">
        <w:rPr>
          <w:rFonts w:ascii="Century Schoolbook" w:hAnsi="Century Schoolbook"/>
        </w:rPr>
        <w:t xml:space="preserve"> and Business Associate agree that any violation of the provisions of this Agreement may cause irreparable harm to Covered Entity.  Accordingly, in addition to any other remedies available to Covered Entity at law or in equity, Covered Entity shall be entitled to seek an injunction or other decree of specific performance with respect to any violation of this Agreement or explicit threat thereof, without any bond or other security being required and without the necessity of demonstrating actual damages.</w:t>
      </w:r>
    </w:p>
    <w:p w14:paraId="2E610C51" w14:textId="77777777" w:rsidR="00954AFA" w:rsidRPr="00954AFA" w:rsidRDefault="00954AFA" w:rsidP="00CA0292">
      <w:pPr>
        <w:spacing w:after="0" w:line="240" w:lineRule="auto"/>
        <w:ind w:left="720"/>
        <w:rPr>
          <w:rFonts w:ascii="Century Schoolbook" w:hAnsi="Century Schoolbook"/>
        </w:rPr>
      </w:pPr>
    </w:p>
    <w:p w14:paraId="5FFBDE19" w14:textId="2E092147" w:rsidR="00A62D1A" w:rsidRPr="00A62D1A" w:rsidRDefault="00954AFA" w:rsidP="00DD38D7">
      <w:pPr>
        <w:spacing w:after="0" w:line="240" w:lineRule="auto"/>
        <w:ind w:left="720"/>
        <w:rPr>
          <w:rFonts w:ascii="Century Schoolbook" w:hAnsi="Century Schoolbook"/>
        </w:rPr>
      </w:pPr>
      <w:r w:rsidRPr="00954AFA">
        <w:rPr>
          <w:rFonts w:ascii="Century Schoolbook" w:hAnsi="Century Schoolbook"/>
        </w:rPr>
        <w:t>e.</w:t>
      </w:r>
      <w:r w:rsidRPr="00954AFA">
        <w:rPr>
          <w:rFonts w:ascii="Century Schoolbook" w:hAnsi="Century Schoolbook"/>
        </w:rPr>
        <w:tab/>
        <w:t xml:space="preserve">Indemnification.  </w:t>
      </w:r>
      <w:r w:rsidR="00544BC5" w:rsidRPr="00A62D1A">
        <w:rPr>
          <w:rFonts w:ascii="Century Schoolbook" w:hAnsi="Century Schoolbook"/>
        </w:rPr>
        <w:t xml:space="preserve">This indemnification provision is enforceable against </w:t>
      </w:r>
      <w:r w:rsidR="00544BC5">
        <w:rPr>
          <w:rFonts w:ascii="Century Schoolbook" w:hAnsi="Century Schoolbook"/>
        </w:rPr>
        <w:t>the Parties</w:t>
      </w:r>
      <w:r w:rsidR="00544BC5" w:rsidRPr="00A62D1A">
        <w:rPr>
          <w:rFonts w:ascii="Century Schoolbook" w:hAnsi="Century Schoolbook"/>
        </w:rPr>
        <w:t xml:space="preserve"> only to the extent authorized under the constitution and laws of the State of Texas.</w:t>
      </w:r>
      <w:r w:rsidR="00544BC5">
        <w:rPr>
          <w:rFonts w:ascii="Century Schoolbook" w:hAnsi="Century Schoolbook"/>
        </w:rPr>
        <w:t xml:space="preserve">  </w:t>
      </w:r>
      <w:r w:rsidR="00A62D1A" w:rsidRPr="00A62D1A">
        <w:rPr>
          <w:rFonts w:ascii="Century Schoolbook" w:hAnsi="Century Schoolbook"/>
        </w:rPr>
        <w:t xml:space="preserve">The Parties will indemnify, defend and hold harmless each other and each other’s respective employees, directors, officers, subcontractors, agents or other </w:t>
      </w:r>
      <w:r w:rsidR="00A62D1A" w:rsidRPr="00A62D1A">
        <w:rPr>
          <w:rFonts w:ascii="Century Schoolbook" w:hAnsi="Century Schoolbook"/>
        </w:rPr>
        <w:lastRenderedPageBreak/>
        <w:t>members of its workforce, each of the foregoing hereinafter referred to as “indemnified party,” against all actual and direct losses suffered by the indemnified party and all liability to third parties arising from or in connection with any breach of this Agreement or of any warranty hereunder or from any negligence or wrongful acts or omissions, including failure t</w:t>
      </w:r>
      <w:r w:rsidR="001C0C34">
        <w:rPr>
          <w:rFonts w:ascii="Century Schoolbook" w:hAnsi="Century Schoolbook"/>
        </w:rPr>
        <w:t xml:space="preserve">o perform its obligations under </w:t>
      </w:r>
      <w:r w:rsidR="001C0C34" w:rsidRPr="001C0C34">
        <w:rPr>
          <w:rFonts w:ascii="Century Schoolbook" w:hAnsi="Century Schoolbook"/>
        </w:rPr>
        <w:t xml:space="preserve">MRPA, HIPAA, the HIPAA Regulations, and the HITECH Act </w:t>
      </w:r>
      <w:r w:rsidR="00A62D1A" w:rsidRPr="00A62D1A">
        <w:rPr>
          <w:rFonts w:ascii="Century Schoolbook" w:hAnsi="Century Schoolbook"/>
        </w:rPr>
        <w:t xml:space="preserve">by the indemnifying party or its employees, directors, officers, subcontractors, agents or other members of its workforce. </w:t>
      </w:r>
    </w:p>
    <w:p w14:paraId="008C8083" w14:textId="77777777" w:rsidR="001C0C34" w:rsidRDefault="001C0C34" w:rsidP="00A62D1A">
      <w:pPr>
        <w:spacing w:after="0" w:line="240" w:lineRule="auto"/>
        <w:ind w:left="720"/>
        <w:rPr>
          <w:rFonts w:ascii="Century Schoolbook" w:hAnsi="Century Schoolbook"/>
        </w:rPr>
      </w:pPr>
    </w:p>
    <w:p w14:paraId="2996FC1B" w14:textId="64DE06FD" w:rsidR="00954AFA" w:rsidRDefault="001C0C34" w:rsidP="00A62D1A">
      <w:pPr>
        <w:spacing w:after="0" w:line="240" w:lineRule="auto"/>
        <w:ind w:left="720"/>
        <w:rPr>
          <w:rFonts w:ascii="Century Schoolbook" w:hAnsi="Century Schoolbook"/>
        </w:rPr>
      </w:pPr>
      <w:r>
        <w:rPr>
          <w:rFonts w:ascii="Century Schoolbook" w:hAnsi="Century Schoolbook"/>
        </w:rPr>
        <w:t>f.</w:t>
      </w:r>
      <w:r>
        <w:rPr>
          <w:rFonts w:ascii="Century Schoolbook" w:hAnsi="Century Schoolbook"/>
        </w:rPr>
        <w:tab/>
      </w:r>
      <w:r w:rsidR="00A62D1A" w:rsidRPr="00A62D1A">
        <w:rPr>
          <w:rFonts w:ascii="Century Schoolbook" w:hAnsi="Century Schoolbook"/>
        </w:rPr>
        <w:t>Breach of PHI and Breach of System Security.  Business Associate will pay or reimburse Covered Entity for all costs and penalties incurred by Covered Entity in connection with any incident giving rise to a Breach of PHI and/or a Breach of System Security</w:t>
      </w:r>
      <w:r w:rsidR="00A62D1A" w:rsidRPr="007410AA">
        <w:rPr>
          <w:rFonts w:ascii="Century Schoolbook" w:hAnsi="Century Schoolbook"/>
        </w:rPr>
        <w:t>, including without limitation all costs</w:t>
      </w:r>
      <w:r w:rsidR="00A62D1A" w:rsidRPr="00A62D1A">
        <w:rPr>
          <w:rFonts w:ascii="Century Schoolbook" w:hAnsi="Century Schoolbook"/>
        </w:rPr>
        <w:t xml:space="preserve"> related to any investigation, any notices to be given, reasonable legal fees, or other actions taken to comply with HIPAA, the HITECH Act, or any other applicable law or regulation,  where (i) the PHI was in the custody or control of Business Associate when the Breach of PHI and/or Breach of System Security occurred, or (ii) the Breach of PHI and/or Breach of System Security was caused by the negligence or wrongful acts or omissions of Business Associate and its employees, directors, officers, subcontractors, agents or other members of its workforce.  </w:t>
      </w:r>
    </w:p>
    <w:p w14:paraId="34BF1498" w14:textId="77777777" w:rsidR="001C0C34" w:rsidRPr="00954AFA" w:rsidRDefault="001C0C34" w:rsidP="00A62D1A">
      <w:pPr>
        <w:spacing w:after="0" w:line="240" w:lineRule="auto"/>
        <w:ind w:left="720"/>
        <w:rPr>
          <w:rFonts w:ascii="Century Schoolbook" w:hAnsi="Century Schoolbook"/>
        </w:rPr>
      </w:pPr>
    </w:p>
    <w:p w14:paraId="20525E52" w14:textId="77777777" w:rsidR="00954AFA" w:rsidRPr="00954AFA" w:rsidRDefault="00954AFA" w:rsidP="00954AFA">
      <w:pPr>
        <w:spacing w:after="0" w:line="240" w:lineRule="auto"/>
        <w:rPr>
          <w:rFonts w:ascii="Century Schoolbook" w:hAnsi="Century Schoolbook"/>
        </w:rPr>
      </w:pPr>
      <w:r w:rsidRPr="00954AFA">
        <w:rPr>
          <w:rFonts w:ascii="Century Schoolbook" w:hAnsi="Century Schoolbook"/>
        </w:rPr>
        <w:t>8.</w:t>
      </w:r>
      <w:r w:rsidRPr="00954AFA">
        <w:rPr>
          <w:rFonts w:ascii="Century Schoolbook" w:hAnsi="Century Schoolbook"/>
        </w:rPr>
        <w:tab/>
        <w:t>General Provisions.</w:t>
      </w:r>
    </w:p>
    <w:p w14:paraId="12F92058" w14:textId="77777777" w:rsidR="00954AFA" w:rsidRPr="00954AFA" w:rsidRDefault="00954AFA" w:rsidP="00954AFA">
      <w:pPr>
        <w:spacing w:after="0" w:line="240" w:lineRule="auto"/>
        <w:rPr>
          <w:rFonts w:ascii="Century Schoolbook" w:hAnsi="Century Schoolbook"/>
        </w:rPr>
      </w:pPr>
    </w:p>
    <w:p w14:paraId="7A5A9E6A" w14:textId="77777777" w:rsidR="00954AFA" w:rsidRPr="00954AFA" w:rsidRDefault="00954AFA" w:rsidP="00CA0292">
      <w:pPr>
        <w:spacing w:after="0" w:line="240" w:lineRule="auto"/>
        <w:ind w:left="720"/>
        <w:rPr>
          <w:rFonts w:ascii="Century Schoolbook" w:hAnsi="Century Schoolbook"/>
        </w:rPr>
      </w:pPr>
      <w:r w:rsidRPr="00954AFA">
        <w:rPr>
          <w:rFonts w:ascii="Century Schoolbook" w:hAnsi="Century Schoolbook"/>
        </w:rPr>
        <w:t>a.</w:t>
      </w:r>
      <w:r w:rsidRPr="00954AFA">
        <w:rPr>
          <w:rFonts w:ascii="Century Schoolbook" w:hAnsi="Century Schoolbook"/>
        </w:rPr>
        <w:tab/>
        <w:t>State Law.  Nothing in this Agreement shall be construed to require Business Associate to use or disclose PHI without written authorization from an individual who is a subject of the PHI, or written authorization from any other person, where such authorization would be required under state law for such use or disclosure.</w:t>
      </w:r>
    </w:p>
    <w:p w14:paraId="017C4F88" w14:textId="77777777" w:rsidR="00954AFA" w:rsidRPr="00954AFA" w:rsidRDefault="00954AFA" w:rsidP="00CA0292">
      <w:pPr>
        <w:spacing w:after="0" w:line="240" w:lineRule="auto"/>
        <w:ind w:left="720"/>
        <w:rPr>
          <w:rFonts w:ascii="Century Schoolbook" w:hAnsi="Century Schoolbook"/>
        </w:rPr>
      </w:pPr>
    </w:p>
    <w:p w14:paraId="1903D42C" w14:textId="77777777" w:rsidR="00954AFA" w:rsidRPr="00954AFA" w:rsidRDefault="00954AFA" w:rsidP="00CA0292">
      <w:pPr>
        <w:spacing w:after="0" w:line="240" w:lineRule="auto"/>
        <w:ind w:left="720"/>
        <w:rPr>
          <w:rFonts w:ascii="Century Schoolbook" w:hAnsi="Century Schoolbook"/>
        </w:rPr>
      </w:pPr>
      <w:r w:rsidRPr="00954AFA">
        <w:rPr>
          <w:rFonts w:ascii="Century Schoolbook" w:hAnsi="Century Schoolbook"/>
        </w:rPr>
        <w:t>b.</w:t>
      </w:r>
      <w:r w:rsidRPr="00954AFA">
        <w:rPr>
          <w:rFonts w:ascii="Century Schoolbook" w:hAnsi="Century Schoolbook"/>
        </w:rPr>
        <w:tab/>
        <w:t>Amendment.  Covered Entity and Business Associate agree to enter into good faith negotiations to amend this Agreement to come into compliance with changes in state and federal laws and regulations relating to the privacy, security and confidentiality of PHI.  Covered Entity may terminate this Agreement upon thirty (30) days written notice in the event that Business Associate does not promptly enter into an amendment that Covered Entity, in its sole discretion, deems sufficient to ensure that Covered Entity will be able to comply with such laws and regulations.</w:t>
      </w:r>
    </w:p>
    <w:p w14:paraId="42EF6591" w14:textId="77777777" w:rsidR="00954AFA" w:rsidRPr="00954AFA" w:rsidRDefault="00954AFA" w:rsidP="00CA0292">
      <w:pPr>
        <w:spacing w:after="0" w:line="240" w:lineRule="auto"/>
        <w:ind w:left="720"/>
        <w:rPr>
          <w:rFonts w:ascii="Century Schoolbook" w:hAnsi="Century Schoolbook"/>
        </w:rPr>
      </w:pPr>
    </w:p>
    <w:p w14:paraId="751838E3" w14:textId="77777777" w:rsidR="00954AFA" w:rsidRPr="00954AFA" w:rsidRDefault="00954AFA" w:rsidP="00CA0292">
      <w:pPr>
        <w:spacing w:after="0" w:line="240" w:lineRule="auto"/>
        <w:ind w:left="720"/>
        <w:rPr>
          <w:rFonts w:ascii="Century Schoolbook" w:hAnsi="Century Schoolbook"/>
        </w:rPr>
      </w:pPr>
      <w:r w:rsidRPr="00954AFA">
        <w:rPr>
          <w:rFonts w:ascii="Century Schoolbook" w:hAnsi="Century Schoolbook"/>
        </w:rPr>
        <w:t>c.</w:t>
      </w:r>
      <w:r w:rsidRPr="00954AFA">
        <w:rPr>
          <w:rFonts w:ascii="Century Schoolbook" w:hAnsi="Century Schoolbook"/>
        </w:rPr>
        <w:tab/>
        <w:t>No Third Party Beneficiaries.  Nothing express or implied in this Agreement is intended or shall be deemed to confer upon any person other than Covered Entity, Business Associate, and their respective successors and assigns, any rights, obligations, remedies or liabilities.</w:t>
      </w:r>
    </w:p>
    <w:p w14:paraId="3D4B5074" w14:textId="77777777" w:rsidR="00954AFA" w:rsidRPr="00954AFA" w:rsidRDefault="00954AFA" w:rsidP="00CA0292">
      <w:pPr>
        <w:spacing w:after="0" w:line="240" w:lineRule="auto"/>
        <w:ind w:left="720"/>
        <w:rPr>
          <w:rFonts w:ascii="Century Schoolbook" w:hAnsi="Century Schoolbook"/>
        </w:rPr>
      </w:pPr>
    </w:p>
    <w:p w14:paraId="0D5A52E0" w14:textId="77777777" w:rsidR="00954AFA" w:rsidRPr="00954AFA" w:rsidRDefault="00954AFA" w:rsidP="00CA0292">
      <w:pPr>
        <w:spacing w:after="0" w:line="240" w:lineRule="auto"/>
        <w:ind w:left="720"/>
        <w:rPr>
          <w:rFonts w:ascii="Century Schoolbook" w:hAnsi="Century Schoolbook"/>
        </w:rPr>
      </w:pPr>
      <w:r w:rsidRPr="00954AFA">
        <w:rPr>
          <w:rFonts w:ascii="Century Schoolbook" w:hAnsi="Century Schoolbook"/>
        </w:rPr>
        <w:t>d.</w:t>
      </w:r>
      <w:r w:rsidRPr="00954AFA">
        <w:rPr>
          <w:rFonts w:ascii="Century Schoolbook" w:hAnsi="Century Schoolbook"/>
        </w:rPr>
        <w:tab/>
        <w:t>Ambiguities.  The Parties agree that any ambiguity in this Agreement shall be resolved in favor of a meaning that complies and is consistent with applicable law protecting the privacy, security, and confidentiality of PHI, including, without limitation, MRPA, HIPAA, the HIPAA Regulations, and the HITECH Act.</w:t>
      </w:r>
    </w:p>
    <w:p w14:paraId="5D2A21F5" w14:textId="77777777" w:rsidR="00954AFA" w:rsidRPr="00954AFA" w:rsidRDefault="00954AFA" w:rsidP="00CA0292">
      <w:pPr>
        <w:spacing w:after="0" w:line="240" w:lineRule="auto"/>
        <w:ind w:left="720"/>
        <w:rPr>
          <w:rFonts w:ascii="Century Schoolbook" w:hAnsi="Century Schoolbook"/>
        </w:rPr>
      </w:pPr>
    </w:p>
    <w:p w14:paraId="346591E4" w14:textId="77777777" w:rsidR="00954AFA" w:rsidRPr="00954AFA" w:rsidRDefault="00954AFA" w:rsidP="00CA0292">
      <w:pPr>
        <w:spacing w:after="0" w:line="240" w:lineRule="auto"/>
        <w:ind w:left="720"/>
        <w:rPr>
          <w:rFonts w:ascii="Century Schoolbook" w:hAnsi="Century Schoolbook"/>
        </w:rPr>
      </w:pPr>
      <w:r w:rsidRPr="00954AFA">
        <w:rPr>
          <w:rFonts w:ascii="Century Schoolbook" w:hAnsi="Century Schoolbook"/>
        </w:rPr>
        <w:lastRenderedPageBreak/>
        <w:t>e.</w:t>
      </w:r>
      <w:r w:rsidRPr="00954AFA">
        <w:rPr>
          <w:rFonts w:ascii="Century Schoolbook" w:hAnsi="Century Schoolbook"/>
        </w:rPr>
        <w:tab/>
        <w:t>Primacy.  To the extent that any provision of this Agreement conflicts with the provision of any other agreement or understanding between the Parties, this Agreement shall control.</w:t>
      </w:r>
    </w:p>
    <w:p w14:paraId="379AA228" w14:textId="77777777" w:rsidR="00954AFA" w:rsidRPr="00954AFA" w:rsidRDefault="00954AFA" w:rsidP="00CA0292">
      <w:pPr>
        <w:spacing w:after="0" w:line="240" w:lineRule="auto"/>
        <w:ind w:left="720"/>
        <w:rPr>
          <w:rFonts w:ascii="Century Schoolbook" w:hAnsi="Century Schoolbook"/>
        </w:rPr>
      </w:pPr>
    </w:p>
    <w:p w14:paraId="424BB990" w14:textId="77777777" w:rsidR="00954AFA" w:rsidRPr="00954AFA" w:rsidRDefault="00954AFA" w:rsidP="00CA0292">
      <w:pPr>
        <w:spacing w:after="0" w:line="240" w:lineRule="auto"/>
        <w:ind w:left="720"/>
        <w:rPr>
          <w:rFonts w:ascii="Century Schoolbook" w:hAnsi="Century Schoolbook"/>
        </w:rPr>
      </w:pPr>
      <w:r w:rsidRPr="00954AFA">
        <w:rPr>
          <w:rFonts w:ascii="Century Schoolbook" w:hAnsi="Century Schoolbook"/>
        </w:rPr>
        <w:t>f.</w:t>
      </w:r>
      <w:r w:rsidRPr="00954AFA">
        <w:rPr>
          <w:rFonts w:ascii="Century Schoolbook" w:hAnsi="Century Schoolbook"/>
        </w:rPr>
        <w:tab/>
        <w:t>Destruction/Return of PHI.</w:t>
      </w:r>
      <w:r w:rsidRPr="00954AFA">
        <w:rPr>
          <w:rFonts w:ascii="Century Schoolbook" w:hAnsi="Century Schoolbook"/>
        </w:rPr>
        <w:tab/>
        <w:t>Business Associate agrees that, pursuant to 45 C.F.R. § 164.504(e)(2)(ii)(I), upon termination of this Agreement or the Underlying Agreement, for whatever reason,</w:t>
      </w:r>
    </w:p>
    <w:p w14:paraId="6E1AABC4" w14:textId="77777777" w:rsidR="00954AFA" w:rsidRPr="00954AFA" w:rsidRDefault="00954AFA" w:rsidP="00954AFA">
      <w:pPr>
        <w:spacing w:after="0" w:line="240" w:lineRule="auto"/>
        <w:rPr>
          <w:rFonts w:ascii="Century Schoolbook" w:hAnsi="Century Schoolbook"/>
        </w:rPr>
      </w:pPr>
    </w:p>
    <w:p w14:paraId="103C71F8" w14:textId="3593E37A" w:rsidR="00954AFA" w:rsidRPr="00954AFA" w:rsidRDefault="00954AFA" w:rsidP="00CA0292">
      <w:pPr>
        <w:spacing w:after="0" w:line="240" w:lineRule="auto"/>
        <w:ind w:left="1440"/>
        <w:rPr>
          <w:rFonts w:ascii="Century Schoolbook" w:hAnsi="Century Schoolbook"/>
        </w:rPr>
      </w:pPr>
      <w:r w:rsidRPr="00954AFA">
        <w:rPr>
          <w:rFonts w:ascii="Century Schoolbook" w:hAnsi="Century Schoolbook"/>
        </w:rPr>
        <w:t>1)</w:t>
      </w:r>
      <w:r w:rsidRPr="00954AFA">
        <w:rPr>
          <w:rFonts w:ascii="Century Schoolbook" w:hAnsi="Century Schoolbook"/>
        </w:rPr>
        <w:tab/>
        <w:t xml:space="preserve">It will return or destroy all PHI, if feasible, received from or created or received by it on behalf of Covered Entity </w:t>
      </w:r>
      <w:r w:rsidR="00511D4A">
        <w:rPr>
          <w:rFonts w:ascii="Century Schoolbook" w:hAnsi="Century Schoolbook"/>
        </w:rPr>
        <w:t>that</w:t>
      </w:r>
      <w:r w:rsidRPr="00954AFA">
        <w:rPr>
          <w:rFonts w:ascii="Century Schoolbook" w:hAnsi="Century Schoolbook"/>
        </w:rPr>
        <w:t xml:space="preserve"> Business Associate maintains in any form, and retain no copies of such information which for purposes of this Agreement shall mean all backup tapes. Prior to doing so, Business Associate further agrees to recover any PHI in the possession of its subcontractors or agents. An authorized representative of Business Associate shall certify in writing to Covered Entity, within </w:t>
      </w:r>
      <w:r w:rsidR="00544BC5">
        <w:rPr>
          <w:rFonts w:ascii="Century Schoolbook" w:hAnsi="Century Schoolbook"/>
        </w:rPr>
        <w:t>thirty</w:t>
      </w:r>
      <w:r w:rsidR="00544BC5" w:rsidRPr="00954AFA">
        <w:rPr>
          <w:rFonts w:ascii="Century Schoolbook" w:hAnsi="Century Schoolbook"/>
        </w:rPr>
        <w:t xml:space="preserve"> </w:t>
      </w:r>
      <w:r w:rsidRPr="00954AFA">
        <w:rPr>
          <w:rFonts w:ascii="Century Schoolbook" w:hAnsi="Century Schoolbook"/>
        </w:rPr>
        <w:t>(</w:t>
      </w:r>
      <w:r w:rsidR="00544BC5">
        <w:rPr>
          <w:rFonts w:ascii="Century Schoolbook" w:hAnsi="Century Schoolbook"/>
        </w:rPr>
        <w:t>30</w:t>
      </w:r>
      <w:r w:rsidRPr="00954AFA">
        <w:rPr>
          <w:rFonts w:ascii="Century Schoolbook" w:hAnsi="Century Schoolbook"/>
        </w:rPr>
        <w:t>) days from the date of termination or other expiration of the Underlying Agreement, that all PHI has been returned or disposed of as provided above and that Business Associate or its subcontractors or agents no longer retain any such PHI in any form.</w:t>
      </w:r>
    </w:p>
    <w:p w14:paraId="79ED02FE" w14:textId="77777777" w:rsidR="00954AFA" w:rsidRPr="00954AFA" w:rsidRDefault="00954AFA" w:rsidP="00CA0292">
      <w:pPr>
        <w:spacing w:after="0" w:line="240" w:lineRule="auto"/>
        <w:ind w:left="1440"/>
        <w:rPr>
          <w:rFonts w:ascii="Century Schoolbook" w:hAnsi="Century Schoolbook"/>
        </w:rPr>
      </w:pPr>
    </w:p>
    <w:p w14:paraId="1498CA8E" w14:textId="77777777" w:rsidR="00954AFA" w:rsidRPr="00954AFA" w:rsidRDefault="00954AFA" w:rsidP="00CA0292">
      <w:pPr>
        <w:spacing w:after="0" w:line="240" w:lineRule="auto"/>
        <w:ind w:left="1440"/>
        <w:rPr>
          <w:rFonts w:ascii="Century Schoolbook" w:hAnsi="Century Schoolbook"/>
        </w:rPr>
      </w:pPr>
      <w:r w:rsidRPr="00954AFA">
        <w:rPr>
          <w:rFonts w:ascii="Century Schoolbook" w:hAnsi="Century Schoolbook"/>
        </w:rPr>
        <w:t>2)</w:t>
      </w:r>
      <w:r w:rsidRPr="00954AFA">
        <w:rPr>
          <w:rFonts w:ascii="Century Schoolbook" w:hAnsi="Century Schoolbook"/>
        </w:rPr>
        <w:tab/>
        <w:t>If it is not feasible for Business Associate to return or destroy said PHI, Business Associate will notify the Covered Entity in writing. The notification shall include a statement that the Business Associate has determined that it is infeasible to return or destroy the PHI in its possession, and the specific reasons for such determination.  Business Associate shall comply with the Security Rule and extend any and all protections, limitations and restrictions contained in this Agreement to Business Associate’s use and/or disclosure of any PHI retained after the termination of this Agreement, and to limit any further uses and/or disclosures to the purposes that make the return or destruction of the PHI infeasible.</w:t>
      </w:r>
    </w:p>
    <w:p w14:paraId="449F5BDD" w14:textId="77777777" w:rsidR="00954AFA" w:rsidRPr="00954AFA" w:rsidRDefault="00954AFA" w:rsidP="00CA0292">
      <w:pPr>
        <w:spacing w:after="0" w:line="240" w:lineRule="auto"/>
        <w:ind w:left="1440"/>
        <w:rPr>
          <w:rFonts w:ascii="Century Schoolbook" w:hAnsi="Century Schoolbook"/>
        </w:rPr>
      </w:pPr>
    </w:p>
    <w:p w14:paraId="3094028E" w14:textId="77777777" w:rsidR="00954AFA" w:rsidRPr="00954AFA" w:rsidRDefault="00954AFA" w:rsidP="00CA0292">
      <w:pPr>
        <w:spacing w:after="0" w:line="240" w:lineRule="auto"/>
        <w:ind w:left="1440"/>
        <w:rPr>
          <w:rFonts w:ascii="Century Schoolbook" w:hAnsi="Century Schoolbook"/>
        </w:rPr>
      </w:pPr>
      <w:r w:rsidRPr="00954AFA">
        <w:rPr>
          <w:rFonts w:ascii="Century Schoolbook" w:hAnsi="Century Schoolbook"/>
        </w:rPr>
        <w:t>3)</w:t>
      </w:r>
      <w:r w:rsidRPr="00954AFA">
        <w:rPr>
          <w:rFonts w:ascii="Century Schoolbook" w:hAnsi="Century Schoolbook"/>
        </w:rPr>
        <w:tab/>
        <w:t>If it is infeasible for Business Associate to obtain, from a subcontractor or agent any PHI in the possession of the subcontractor or agent, Business Associate must provide a written explanation to Covered Entity and require the subcontractors and agents to agree to comply with the Security Rule and extend any and all protections, limitations and restrictions contained in this Agreement to the subcontractors’ and/or agents’ use and/or disclosure of any PHI retained after the termination of this Agreement, and to limit any further uses and/or disclosures to the purposes that make the return or destruction of the PHI infeasible.</w:t>
      </w:r>
    </w:p>
    <w:p w14:paraId="04D342DC" w14:textId="7E6CD155" w:rsidR="00954AFA" w:rsidRPr="00954AFA" w:rsidRDefault="00954AFA" w:rsidP="00C91BCA">
      <w:pPr>
        <w:spacing w:after="0" w:line="240" w:lineRule="auto"/>
        <w:rPr>
          <w:rFonts w:ascii="Century Schoolbook" w:hAnsi="Century Schoolbook"/>
        </w:rPr>
      </w:pPr>
    </w:p>
    <w:p w14:paraId="37B8AE64" w14:textId="63647B66" w:rsidR="00954AFA" w:rsidRPr="00954AFA" w:rsidRDefault="00940540" w:rsidP="00CA0292">
      <w:pPr>
        <w:spacing w:after="0" w:line="240" w:lineRule="auto"/>
        <w:ind w:left="720"/>
        <w:rPr>
          <w:rFonts w:ascii="Century Schoolbook" w:hAnsi="Century Schoolbook"/>
        </w:rPr>
      </w:pPr>
      <w:r>
        <w:rPr>
          <w:rFonts w:ascii="Century Schoolbook" w:hAnsi="Century Schoolbook"/>
        </w:rPr>
        <w:t>g</w:t>
      </w:r>
      <w:r w:rsidR="00954AFA" w:rsidRPr="00954AFA">
        <w:rPr>
          <w:rFonts w:ascii="Century Schoolbook" w:hAnsi="Century Schoolbook"/>
        </w:rPr>
        <w:t>.</w:t>
      </w:r>
      <w:r w:rsidR="00954AFA" w:rsidRPr="00954AFA">
        <w:rPr>
          <w:rFonts w:ascii="Century Schoolbook" w:hAnsi="Century Schoolbook"/>
        </w:rPr>
        <w:tab/>
        <w:t>Offshore Work.</w:t>
      </w:r>
      <w:r w:rsidR="00954AFA" w:rsidRPr="00954AFA">
        <w:rPr>
          <w:rFonts w:ascii="Century Schoolbook" w:hAnsi="Century Schoolbook"/>
        </w:rPr>
        <w:tab/>
        <w:t xml:space="preserve">In performing the functions, </w:t>
      </w:r>
      <w:proofErr w:type="gramStart"/>
      <w:r w:rsidR="00954AFA" w:rsidRPr="00954AFA">
        <w:rPr>
          <w:rFonts w:ascii="Century Schoolbook" w:hAnsi="Century Schoolbook"/>
        </w:rPr>
        <w:t>activities</w:t>
      </w:r>
      <w:proofErr w:type="gramEnd"/>
      <w:r w:rsidR="00954AFA" w:rsidRPr="00954AFA">
        <w:rPr>
          <w:rFonts w:ascii="Century Schoolbook" w:hAnsi="Century Schoolbook"/>
        </w:rPr>
        <w:t xml:space="preserve"> or services for, or on behalf of Covered Entity, Business Associate shall not, and shall not permit any of its agents or subcontractors who receive Covered Entity’s PHI to,</w:t>
      </w:r>
      <w:r w:rsidR="00EA01DA">
        <w:rPr>
          <w:rFonts w:ascii="Century Schoolbook" w:hAnsi="Century Schoolbook"/>
        </w:rPr>
        <w:t xml:space="preserve"> store,</w:t>
      </w:r>
      <w:r w:rsidR="00954AFA" w:rsidRPr="00954AFA">
        <w:rPr>
          <w:rFonts w:ascii="Century Schoolbook" w:hAnsi="Century Schoolbook"/>
        </w:rPr>
        <w:t xml:space="preserve"> transmit or make available any PHI to any entity or individual outside the United States without prior written consent of Covered Entity.</w:t>
      </w:r>
      <w:r w:rsidR="00954AFA" w:rsidRPr="00954AFA">
        <w:rPr>
          <w:rFonts w:ascii="Century Schoolbook" w:hAnsi="Century Schoolbook"/>
        </w:rPr>
        <w:tab/>
      </w:r>
    </w:p>
    <w:p w14:paraId="4306FC35" w14:textId="77777777" w:rsidR="00954AFA" w:rsidRPr="00954AFA" w:rsidRDefault="00954AFA" w:rsidP="00CA0292">
      <w:pPr>
        <w:spacing w:after="0" w:line="240" w:lineRule="auto"/>
        <w:ind w:left="720"/>
        <w:rPr>
          <w:rFonts w:ascii="Century Schoolbook" w:hAnsi="Century Schoolbook"/>
        </w:rPr>
      </w:pPr>
    </w:p>
    <w:p w14:paraId="7E065AD6" w14:textId="289EFCEC" w:rsidR="00954AFA" w:rsidRPr="00954AFA" w:rsidRDefault="00940540" w:rsidP="00CA0292">
      <w:pPr>
        <w:spacing w:after="0" w:line="240" w:lineRule="auto"/>
        <w:ind w:left="720"/>
        <w:rPr>
          <w:rFonts w:ascii="Century Schoolbook" w:hAnsi="Century Schoolbook"/>
        </w:rPr>
      </w:pPr>
      <w:r>
        <w:rPr>
          <w:rFonts w:ascii="Century Schoolbook" w:hAnsi="Century Schoolbook"/>
        </w:rPr>
        <w:lastRenderedPageBreak/>
        <w:t>h</w:t>
      </w:r>
      <w:r w:rsidR="00954AFA" w:rsidRPr="00954AFA">
        <w:rPr>
          <w:rFonts w:ascii="Century Schoolbook" w:hAnsi="Century Schoolbook"/>
        </w:rPr>
        <w:t>.</w:t>
      </w:r>
      <w:r w:rsidR="00954AFA" w:rsidRPr="00954AFA">
        <w:rPr>
          <w:rFonts w:ascii="Century Schoolbook" w:hAnsi="Century Schoolbook"/>
        </w:rPr>
        <w:tab/>
        <w:t>Integration.  This Agreement embodies and constitutes the entire agreement and understanding between the Parties with respect to the subject matter hereof and supersedes all prior oral or written agreements, commitments and understandings pertaining to the subject matter hereof.</w:t>
      </w:r>
    </w:p>
    <w:p w14:paraId="54D7BEEC" w14:textId="77777777" w:rsidR="00954AFA" w:rsidRPr="00954AFA" w:rsidRDefault="00954AFA" w:rsidP="00CA0292">
      <w:pPr>
        <w:spacing w:after="0" w:line="240" w:lineRule="auto"/>
        <w:ind w:left="720"/>
        <w:rPr>
          <w:rFonts w:ascii="Century Schoolbook" w:hAnsi="Century Schoolbook"/>
        </w:rPr>
      </w:pPr>
    </w:p>
    <w:p w14:paraId="73C4553F" w14:textId="3EF07715" w:rsidR="00954AFA" w:rsidRPr="00954AFA" w:rsidRDefault="00940540" w:rsidP="00CA0292">
      <w:pPr>
        <w:spacing w:after="0" w:line="240" w:lineRule="auto"/>
        <w:ind w:left="720"/>
        <w:rPr>
          <w:rFonts w:ascii="Century Schoolbook" w:hAnsi="Century Schoolbook"/>
        </w:rPr>
      </w:pPr>
      <w:r>
        <w:rPr>
          <w:rFonts w:ascii="Century Schoolbook" w:hAnsi="Century Schoolbook"/>
        </w:rPr>
        <w:t>i</w:t>
      </w:r>
      <w:r w:rsidR="00954AFA" w:rsidRPr="00954AFA">
        <w:rPr>
          <w:rFonts w:ascii="Century Schoolbook" w:hAnsi="Century Schoolbook"/>
        </w:rPr>
        <w:t>.</w:t>
      </w:r>
      <w:r w:rsidR="00954AFA" w:rsidRPr="00954AFA">
        <w:rPr>
          <w:rFonts w:ascii="Century Schoolbook" w:hAnsi="Century Schoolbook"/>
        </w:rPr>
        <w:tab/>
        <w:t>Governing Law.    This Agreement is governed by, and shall be construed in accordance with, applicable federal law and the laws of the State of Texas without regard to choice of law principles.</w:t>
      </w:r>
    </w:p>
    <w:p w14:paraId="4E075935" w14:textId="77777777" w:rsidR="00954AFA" w:rsidRPr="00954AFA" w:rsidRDefault="00954AFA" w:rsidP="00954AFA">
      <w:pPr>
        <w:spacing w:after="0" w:line="240" w:lineRule="auto"/>
        <w:rPr>
          <w:rFonts w:ascii="Century Schoolbook" w:hAnsi="Century Schoolbook"/>
        </w:rPr>
      </w:pPr>
    </w:p>
    <w:p w14:paraId="0AF621E5" w14:textId="02BEBE79" w:rsidR="00954AFA" w:rsidRPr="00954AFA" w:rsidRDefault="00940540" w:rsidP="00CA0292">
      <w:pPr>
        <w:spacing w:after="0" w:line="240" w:lineRule="auto"/>
        <w:ind w:left="720"/>
        <w:rPr>
          <w:rFonts w:ascii="Century Schoolbook" w:hAnsi="Century Schoolbook"/>
        </w:rPr>
      </w:pPr>
      <w:r>
        <w:rPr>
          <w:rFonts w:ascii="Century Schoolbook" w:hAnsi="Century Schoolbook"/>
        </w:rPr>
        <w:t>j</w:t>
      </w:r>
      <w:r w:rsidR="00954AFA" w:rsidRPr="00954AFA">
        <w:rPr>
          <w:rFonts w:ascii="Century Schoolbook" w:hAnsi="Century Schoolbook"/>
        </w:rPr>
        <w:t>.</w:t>
      </w:r>
      <w:r w:rsidR="00954AFA" w:rsidRPr="00954AFA">
        <w:rPr>
          <w:rFonts w:ascii="Century Schoolbook" w:hAnsi="Century Schoolbook"/>
        </w:rPr>
        <w:tab/>
        <w:t xml:space="preserve">Notices. Any notices to be given hereunder to a Party shall be made via U.S. Mail or express courier to such Party’s address given below, and/or (other than for the delivery of fees) via facsimile to the facsimile telephone numbers listed below. </w:t>
      </w:r>
    </w:p>
    <w:p w14:paraId="1F7F074A" w14:textId="77777777" w:rsidR="00954AFA" w:rsidRPr="00954AFA" w:rsidRDefault="00954AFA" w:rsidP="00954AFA">
      <w:pPr>
        <w:spacing w:after="0" w:line="240" w:lineRule="auto"/>
        <w:rPr>
          <w:rFonts w:ascii="Century Schoolbook" w:hAnsi="Century Schoolbook"/>
        </w:rPr>
      </w:pPr>
    </w:p>
    <w:p w14:paraId="67476517" w14:textId="77777777" w:rsidR="00954AFA" w:rsidRPr="00954AFA" w:rsidRDefault="00954AFA" w:rsidP="00954AFA">
      <w:pPr>
        <w:spacing w:after="0" w:line="240" w:lineRule="auto"/>
        <w:rPr>
          <w:rFonts w:ascii="Century Schoolbook" w:hAnsi="Century Schoolbook"/>
        </w:rPr>
      </w:pPr>
      <w:r w:rsidRPr="00954AFA">
        <w:rPr>
          <w:rFonts w:ascii="Century Schoolbook" w:hAnsi="Century Schoolbook"/>
        </w:rPr>
        <w:tab/>
        <w:t xml:space="preserve"> </w:t>
      </w:r>
    </w:p>
    <w:p w14:paraId="70EC73CD" w14:textId="4AE812EE" w:rsidR="00940540" w:rsidRDefault="00954AFA" w:rsidP="00CA0292">
      <w:pPr>
        <w:spacing w:after="0" w:line="240" w:lineRule="auto"/>
        <w:ind w:left="1440"/>
        <w:rPr>
          <w:rFonts w:ascii="Century Schoolbook" w:hAnsi="Century Schoolbook"/>
        </w:rPr>
      </w:pPr>
      <w:r w:rsidRPr="00954AFA">
        <w:rPr>
          <w:rFonts w:ascii="Century Schoolbook" w:hAnsi="Century Schoolbook"/>
        </w:rPr>
        <w:t>If to Covered Entity:</w:t>
      </w:r>
      <w:r w:rsidRPr="00954AFA">
        <w:rPr>
          <w:rFonts w:ascii="Century Schoolbook" w:hAnsi="Century Schoolbook"/>
        </w:rPr>
        <w:tab/>
      </w:r>
    </w:p>
    <w:p w14:paraId="08425B27" w14:textId="77777777" w:rsidR="00954AFA" w:rsidRDefault="00954AFA" w:rsidP="00CA0292">
      <w:pPr>
        <w:spacing w:after="0" w:line="240" w:lineRule="auto"/>
        <w:ind w:left="1440"/>
        <w:rPr>
          <w:rFonts w:ascii="Century Schoolbook" w:hAnsi="Century Schoolbook"/>
        </w:rPr>
      </w:pPr>
    </w:p>
    <w:p w14:paraId="686A3EC0" w14:textId="77777777" w:rsidR="00390D19" w:rsidRPr="00390D19" w:rsidRDefault="00390D19" w:rsidP="00390D19">
      <w:pPr>
        <w:spacing w:after="0" w:line="240" w:lineRule="auto"/>
        <w:ind w:left="1440"/>
        <w:rPr>
          <w:rFonts w:ascii="Century Schoolbook" w:hAnsi="Century Schoolbook"/>
          <w:b/>
          <w:bCs/>
        </w:rPr>
      </w:pPr>
      <w:r w:rsidRPr="00390D19">
        <w:rPr>
          <w:rFonts w:ascii="Century Schoolbook" w:hAnsi="Century Schoolbook"/>
          <w:b/>
          <w:bCs/>
        </w:rPr>
        <w:t>The University of Texas at Dallas</w:t>
      </w:r>
    </w:p>
    <w:p w14:paraId="4EF649C5" w14:textId="77777777" w:rsidR="00390D19" w:rsidRPr="00390D19" w:rsidRDefault="00390D19" w:rsidP="00390D19">
      <w:pPr>
        <w:spacing w:after="0" w:line="240" w:lineRule="auto"/>
        <w:ind w:left="1440"/>
        <w:rPr>
          <w:rFonts w:ascii="Century Schoolbook" w:hAnsi="Century Schoolbook"/>
        </w:rPr>
      </w:pPr>
      <w:r w:rsidRPr="00390D19">
        <w:rPr>
          <w:rFonts w:ascii="Century Schoolbook" w:hAnsi="Century Schoolbook"/>
        </w:rPr>
        <w:t>Attn: Heather Zimmerman</w:t>
      </w:r>
    </w:p>
    <w:p w14:paraId="5978E90D" w14:textId="77777777" w:rsidR="00390D19" w:rsidRPr="00390D19" w:rsidRDefault="00390D19" w:rsidP="00390D19">
      <w:pPr>
        <w:spacing w:after="0" w:line="240" w:lineRule="auto"/>
        <w:ind w:left="1440"/>
        <w:rPr>
          <w:rFonts w:ascii="Century Schoolbook" w:hAnsi="Century Schoolbook"/>
        </w:rPr>
      </w:pPr>
      <w:r w:rsidRPr="00390D19">
        <w:rPr>
          <w:rFonts w:ascii="Century Schoolbook" w:hAnsi="Century Schoolbook"/>
        </w:rPr>
        <w:t>800 W. Campbell Rd., MS CRA 11</w:t>
      </w:r>
    </w:p>
    <w:p w14:paraId="0E917370" w14:textId="77777777" w:rsidR="00390D19" w:rsidRPr="00390D19" w:rsidRDefault="00390D19" w:rsidP="00390D19">
      <w:pPr>
        <w:spacing w:after="0" w:line="240" w:lineRule="auto"/>
        <w:ind w:left="1440"/>
        <w:rPr>
          <w:rFonts w:ascii="Century Schoolbook" w:hAnsi="Century Schoolbook"/>
        </w:rPr>
      </w:pPr>
      <w:r w:rsidRPr="00390D19">
        <w:rPr>
          <w:rFonts w:ascii="Century Schoolbook" w:hAnsi="Century Schoolbook"/>
        </w:rPr>
        <w:t>Richardson, TX 75080</w:t>
      </w:r>
    </w:p>
    <w:p w14:paraId="7D064FBF" w14:textId="084BA8E9" w:rsidR="00390D19" w:rsidRPr="00390D19" w:rsidRDefault="00390D19" w:rsidP="00390D19">
      <w:pPr>
        <w:spacing w:after="0" w:line="240" w:lineRule="auto"/>
        <w:ind w:left="1440"/>
        <w:rPr>
          <w:rFonts w:ascii="Century Schoolbook" w:hAnsi="Century Schoolbook"/>
        </w:rPr>
      </w:pPr>
      <w:hyperlink r:id="rId8" w:history="1">
        <w:r w:rsidRPr="00972FB4">
          <w:rPr>
            <w:rStyle w:val="Hyperlink"/>
            <w:rFonts w:ascii="Century Schoolbook" w:hAnsi="Century Schoolbook"/>
          </w:rPr>
          <w:t>Heather.Zimmerman@UTDallas.edu</w:t>
        </w:r>
      </w:hyperlink>
      <w:r>
        <w:rPr>
          <w:rFonts w:ascii="Century Schoolbook" w:hAnsi="Century Schoolbook"/>
        </w:rPr>
        <w:t xml:space="preserve"> </w:t>
      </w:r>
    </w:p>
    <w:p w14:paraId="762E5E33" w14:textId="77777777" w:rsidR="00390D19" w:rsidRPr="00390D19" w:rsidRDefault="00390D19" w:rsidP="00390D19">
      <w:pPr>
        <w:spacing w:after="0" w:line="240" w:lineRule="auto"/>
        <w:ind w:left="1440"/>
        <w:rPr>
          <w:rFonts w:ascii="Century Schoolbook" w:hAnsi="Century Schoolbook"/>
        </w:rPr>
      </w:pPr>
    </w:p>
    <w:p w14:paraId="6BE0C8A1" w14:textId="77777777" w:rsidR="00390D19" w:rsidRPr="00390D19" w:rsidRDefault="00390D19" w:rsidP="00390D19">
      <w:pPr>
        <w:spacing w:after="0" w:line="240" w:lineRule="auto"/>
        <w:ind w:left="1440"/>
        <w:rPr>
          <w:rFonts w:ascii="Century Schoolbook" w:hAnsi="Century Schoolbook"/>
        </w:rPr>
      </w:pPr>
      <w:r w:rsidRPr="00390D19">
        <w:rPr>
          <w:rFonts w:ascii="Century Schoolbook" w:hAnsi="Century Schoolbook"/>
        </w:rPr>
        <w:t>With copies to:</w:t>
      </w:r>
    </w:p>
    <w:p w14:paraId="297DBD4E" w14:textId="77777777" w:rsidR="00390D19" w:rsidRPr="00390D19" w:rsidRDefault="00390D19" w:rsidP="00390D19">
      <w:pPr>
        <w:spacing w:after="0" w:line="240" w:lineRule="auto"/>
        <w:ind w:left="1440"/>
        <w:rPr>
          <w:rFonts w:ascii="Century Schoolbook" w:hAnsi="Century Schoolbook"/>
        </w:rPr>
      </w:pPr>
      <w:r w:rsidRPr="00390D19">
        <w:rPr>
          <w:rFonts w:ascii="Century Schoolbook" w:hAnsi="Century Schoolbook"/>
        </w:rPr>
        <w:tab/>
      </w:r>
    </w:p>
    <w:p w14:paraId="57D413B4" w14:textId="77777777" w:rsidR="00390D19" w:rsidRPr="00390D19" w:rsidRDefault="00390D19" w:rsidP="00390D19">
      <w:pPr>
        <w:spacing w:after="0" w:line="240" w:lineRule="auto"/>
        <w:ind w:left="1440"/>
        <w:rPr>
          <w:rFonts w:ascii="Century Schoolbook" w:hAnsi="Century Schoolbook"/>
          <w:b/>
          <w:bCs/>
        </w:rPr>
      </w:pPr>
      <w:r w:rsidRPr="00390D19">
        <w:rPr>
          <w:rFonts w:ascii="Century Schoolbook" w:hAnsi="Century Schoolbook"/>
          <w:b/>
          <w:bCs/>
        </w:rPr>
        <w:t>The University of Texas at Dallas</w:t>
      </w:r>
    </w:p>
    <w:p w14:paraId="7E04CD55" w14:textId="455A6256" w:rsidR="00390D19" w:rsidRPr="00390D19" w:rsidRDefault="00390D19" w:rsidP="00390D19">
      <w:pPr>
        <w:spacing w:after="0" w:line="240" w:lineRule="auto"/>
        <w:ind w:left="1440"/>
        <w:rPr>
          <w:rFonts w:ascii="Century Schoolbook" w:hAnsi="Century Schoolbook"/>
        </w:rPr>
      </w:pPr>
      <w:r w:rsidRPr="00390D19">
        <w:rPr>
          <w:rFonts w:ascii="Century Schoolbook" w:hAnsi="Century Schoolbook"/>
        </w:rPr>
        <w:t xml:space="preserve">Attn: Timothy Shaw </w:t>
      </w:r>
    </w:p>
    <w:p w14:paraId="19463A21" w14:textId="77777777" w:rsidR="00390D19" w:rsidRPr="00390D19" w:rsidRDefault="00390D19" w:rsidP="00390D19">
      <w:pPr>
        <w:spacing w:after="0" w:line="240" w:lineRule="auto"/>
        <w:ind w:left="1440"/>
        <w:rPr>
          <w:rFonts w:ascii="Century Schoolbook" w:hAnsi="Century Schoolbook"/>
        </w:rPr>
      </w:pPr>
      <w:r w:rsidRPr="00390D19">
        <w:rPr>
          <w:rFonts w:ascii="Century Schoolbook" w:hAnsi="Century Schoolbook"/>
        </w:rPr>
        <w:t>800 W. Campbell Rd., MS AD 24</w:t>
      </w:r>
    </w:p>
    <w:p w14:paraId="3630CE65" w14:textId="77777777" w:rsidR="00390D19" w:rsidRPr="00390D19" w:rsidRDefault="00390D19" w:rsidP="00390D19">
      <w:pPr>
        <w:spacing w:after="0" w:line="240" w:lineRule="auto"/>
        <w:ind w:left="1440"/>
        <w:rPr>
          <w:rFonts w:ascii="Century Schoolbook" w:hAnsi="Century Schoolbook"/>
        </w:rPr>
      </w:pPr>
      <w:r w:rsidRPr="00390D19">
        <w:rPr>
          <w:rFonts w:ascii="Century Schoolbook" w:hAnsi="Century Schoolbook"/>
        </w:rPr>
        <w:t>Richardson, TX 75080</w:t>
      </w:r>
    </w:p>
    <w:p w14:paraId="096ABA55" w14:textId="16527C31" w:rsidR="00390D19" w:rsidRPr="00390D19" w:rsidRDefault="00390D19" w:rsidP="00390D19">
      <w:pPr>
        <w:spacing w:after="0" w:line="240" w:lineRule="auto"/>
        <w:ind w:left="1440"/>
        <w:rPr>
          <w:rFonts w:ascii="Century Schoolbook" w:hAnsi="Century Schoolbook"/>
        </w:rPr>
      </w:pPr>
      <w:hyperlink r:id="rId9" w:history="1">
        <w:r w:rsidRPr="00972FB4">
          <w:rPr>
            <w:rStyle w:val="Hyperlink"/>
            <w:rFonts w:ascii="Century Schoolbook" w:hAnsi="Century Schoolbook"/>
          </w:rPr>
          <w:t>Tim.Shaw@UTDallas.edu</w:t>
        </w:r>
      </w:hyperlink>
      <w:r>
        <w:rPr>
          <w:rFonts w:ascii="Century Schoolbook" w:hAnsi="Century Schoolbook"/>
        </w:rPr>
        <w:t xml:space="preserve"> </w:t>
      </w:r>
    </w:p>
    <w:p w14:paraId="5E7B06D9" w14:textId="77777777" w:rsidR="00390D19" w:rsidRPr="00390D19" w:rsidRDefault="00390D19" w:rsidP="00390D19">
      <w:pPr>
        <w:spacing w:after="0" w:line="240" w:lineRule="auto"/>
        <w:ind w:left="1440"/>
        <w:rPr>
          <w:rFonts w:ascii="Century Schoolbook" w:hAnsi="Century Schoolbook"/>
        </w:rPr>
      </w:pPr>
    </w:p>
    <w:p w14:paraId="30C2A6F9" w14:textId="51B4EFA0" w:rsidR="00390D19" w:rsidRPr="00390D19" w:rsidRDefault="00390D19" w:rsidP="00390D19">
      <w:pPr>
        <w:spacing w:after="0" w:line="240" w:lineRule="auto"/>
        <w:ind w:left="1440"/>
        <w:rPr>
          <w:rFonts w:ascii="Century Schoolbook" w:hAnsi="Century Schoolbook"/>
        </w:rPr>
      </w:pPr>
      <w:r w:rsidRPr="00390D19">
        <w:rPr>
          <w:rFonts w:ascii="Century Schoolbook" w:hAnsi="Century Schoolbook"/>
        </w:rPr>
        <w:tab/>
      </w:r>
      <w:r w:rsidR="007A0633">
        <w:rPr>
          <w:rFonts w:ascii="Century Schoolbook" w:hAnsi="Century Schoolbook"/>
        </w:rPr>
        <w:t>a</w:t>
      </w:r>
      <w:r w:rsidRPr="00390D19">
        <w:rPr>
          <w:rFonts w:ascii="Century Schoolbook" w:hAnsi="Century Schoolbook"/>
        </w:rPr>
        <w:t>nd</w:t>
      </w:r>
      <w:r>
        <w:rPr>
          <w:rFonts w:ascii="Century Schoolbook" w:hAnsi="Century Schoolbook"/>
        </w:rPr>
        <w:t>:</w:t>
      </w:r>
    </w:p>
    <w:p w14:paraId="368C66C4" w14:textId="77777777" w:rsidR="00390D19" w:rsidRPr="00390D19" w:rsidRDefault="00390D19" w:rsidP="00390D19">
      <w:pPr>
        <w:spacing w:after="0" w:line="240" w:lineRule="auto"/>
        <w:ind w:left="1440"/>
        <w:rPr>
          <w:rFonts w:ascii="Century Schoolbook" w:hAnsi="Century Schoolbook"/>
        </w:rPr>
      </w:pPr>
    </w:p>
    <w:p w14:paraId="434F2B8B" w14:textId="77777777" w:rsidR="00390D19" w:rsidRPr="00390D19" w:rsidRDefault="00390D19" w:rsidP="00390D19">
      <w:pPr>
        <w:spacing w:after="0" w:line="240" w:lineRule="auto"/>
        <w:ind w:left="1440"/>
        <w:rPr>
          <w:rFonts w:ascii="Century Schoolbook" w:hAnsi="Century Schoolbook"/>
          <w:b/>
          <w:bCs/>
        </w:rPr>
      </w:pPr>
      <w:r w:rsidRPr="00390D19">
        <w:rPr>
          <w:rFonts w:ascii="Century Schoolbook" w:hAnsi="Century Schoolbook"/>
          <w:b/>
          <w:bCs/>
        </w:rPr>
        <w:t>The University of Texas at Dallas</w:t>
      </w:r>
    </w:p>
    <w:p w14:paraId="4F465221" w14:textId="77777777" w:rsidR="00390D19" w:rsidRPr="00390D19" w:rsidRDefault="00390D19" w:rsidP="00390D19">
      <w:pPr>
        <w:spacing w:after="0" w:line="240" w:lineRule="auto"/>
        <w:ind w:left="1440"/>
        <w:rPr>
          <w:rFonts w:ascii="Century Schoolbook" w:hAnsi="Century Schoolbook"/>
        </w:rPr>
      </w:pPr>
      <w:r w:rsidRPr="00390D19">
        <w:rPr>
          <w:rFonts w:ascii="Century Schoolbook" w:hAnsi="Century Schoolbook"/>
        </w:rPr>
        <w:t>Attn: Angela Shoup</w:t>
      </w:r>
    </w:p>
    <w:p w14:paraId="57C9A5A3" w14:textId="77777777" w:rsidR="00390D19" w:rsidRPr="00390D19" w:rsidRDefault="00390D19" w:rsidP="00390D19">
      <w:pPr>
        <w:spacing w:after="0" w:line="240" w:lineRule="auto"/>
        <w:ind w:left="1440"/>
        <w:rPr>
          <w:rFonts w:ascii="Century Schoolbook" w:hAnsi="Century Schoolbook"/>
        </w:rPr>
      </w:pPr>
      <w:r w:rsidRPr="00390D19">
        <w:rPr>
          <w:rFonts w:ascii="Century Schoolbook" w:hAnsi="Century Schoolbook"/>
        </w:rPr>
        <w:t>800 W. Campbell Rd., MS CRA 11</w:t>
      </w:r>
    </w:p>
    <w:p w14:paraId="6DE43C66" w14:textId="77777777" w:rsidR="00390D19" w:rsidRPr="00390D19" w:rsidRDefault="00390D19" w:rsidP="00390D19">
      <w:pPr>
        <w:spacing w:after="0" w:line="240" w:lineRule="auto"/>
        <w:ind w:left="1440"/>
        <w:rPr>
          <w:rFonts w:ascii="Century Schoolbook" w:hAnsi="Century Schoolbook"/>
        </w:rPr>
      </w:pPr>
      <w:r w:rsidRPr="00390D19">
        <w:rPr>
          <w:rFonts w:ascii="Century Schoolbook" w:hAnsi="Century Schoolbook"/>
        </w:rPr>
        <w:t>Richardson, TX 75080</w:t>
      </w:r>
    </w:p>
    <w:p w14:paraId="223B4FF7" w14:textId="46C99587" w:rsidR="008C0D77" w:rsidRDefault="00390D19" w:rsidP="00390D19">
      <w:pPr>
        <w:spacing w:after="0" w:line="240" w:lineRule="auto"/>
        <w:ind w:left="1440"/>
        <w:rPr>
          <w:rFonts w:ascii="Century Schoolbook" w:hAnsi="Century Schoolbook"/>
        </w:rPr>
      </w:pPr>
      <w:hyperlink r:id="rId10" w:history="1">
        <w:r w:rsidRPr="00972FB4">
          <w:rPr>
            <w:rStyle w:val="Hyperlink"/>
            <w:rFonts w:ascii="Century Schoolbook" w:hAnsi="Century Schoolbook"/>
          </w:rPr>
          <w:t>Angela.Shoup@UTDallas.edu</w:t>
        </w:r>
      </w:hyperlink>
      <w:r>
        <w:rPr>
          <w:rFonts w:ascii="Century Schoolbook" w:hAnsi="Century Schoolbook"/>
        </w:rPr>
        <w:t xml:space="preserve"> </w:t>
      </w:r>
    </w:p>
    <w:p w14:paraId="3E7A2AF1" w14:textId="77777777" w:rsidR="00390D19" w:rsidRDefault="00390D19" w:rsidP="00390D19">
      <w:pPr>
        <w:spacing w:after="0" w:line="240" w:lineRule="auto"/>
        <w:ind w:left="1440"/>
        <w:rPr>
          <w:rFonts w:ascii="Century Schoolbook" w:hAnsi="Century Schoolbook"/>
        </w:rPr>
      </w:pPr>
    </w:p>
    <w:p w14:paraId="37C90274" w14:textId="7E8554A6" w:rsidR="00940540" w:rsidRDefault="00390D19" w:rsidP="00390D19">
      <w:pPr>
        <w:spacing w:after="0" w:line="240" w:lineRule="auto"/>
        <w:ind w:left="1440" w:firstLine="720"/>
        <w:rPr>
          <w:rFonts w:ascii="Century Schoolbook" w:hAnsi="Century Schoolbook"/>
        </w:rPr>
      </w:pPr>
      <w:r>
        <w:rPr>
          <w:rFonts w:ascii="Century Schoolbook" w:hAnsi="Century Schoolbook"/>
        </w:rPr>
        <w:t>and</w:t>
      </w:r>
      <w:r w:rsidR="00954AFA" w:rsidRPr="00954AFA">
        <w:rPr>
          <w:rFonts w:ascii="Century Schoolbook" w:hAnsi="Century Schoolbook"/>
        </w:rPr>
        <w:t>:</w:t>
      </w:r>
    </w:p>
    <w:p w14:paraId="5C0D5B5D" w14:textId="77777777" w:rsidR="00390D19" w:rsidRDefault="00390D19" w:rsidP="00390D19">
      <w:pPr>
        <w:spacing w:after="0" w:line="240" w:lineRule="auto"/>
        <w:ind w:left="1440" w:firstLine="720"/>
        <w:rPr>
          <w:rFonts w:ascii="Century Schoolbook" w:hAnsi="Century Schoolbook"/>
        </w:rPr>
      </w:pPr>
    </w:p>
    <w:p w14:paraId="56F99E89" w14:textId="1ED4E03F" w:rsidR="00954AFA" w:rsidRPr="00390D19" w:rsidRDefault="00954AFA" w:rsidP="00CA0292">
      <w:pPr>
        <w:spacing w:after="0" w:line="240" w:lineRule="auto"/>
        <w:ind w:left="1440"/>
        <w:rPr>
          <w:rFonts w:ascii="Century Schoolbook" w:hAnsi="Century Schoolbook"/>
          <w:b/>
          <w:bCs/>
        </w:rPr>
      </w:pPr>
      <w:r w:rsidRPr="00390D19">
        <w:rPr>
          <w:rFonts w:ascii="Century Schoolbook" w:hAnsi="Century Schoolbook"/>
          <w:b/>
          <w:bCs/>
        </w:rPr>
        <w:t>The University of Texas</w:t>
      </w:r>
      <w:r w:rsidR="007410AA" w:rsidRPr="00390D19">
        <w:rPr>
          <w:rFonts w:ascii="Century Schoolbook" w:hAnsi="Century Schoolbook"/>
          <w:b/>
          <w:bCs/>
        </w:rPr>
        <w:t xml:space="preserve"> System Privacy Officer</w:t>
      </w:r>
      <w:r w:rsidRPr="00390D19">
        <w:rPr>
          <w:rFonts w:ascii="Century Schoolbook" w:hAnsi="Century Schoolbook"/>
          <w:b/>
          <w:bCs/>
        </w:rPr>
        <w:t xml:space="preserve"> </w:t>
      </w:r>
    </w:p>
    <w:p w14:paraId="4143D5B2" w14:textId="4D633FF7" w:rsidR="00954AFA" w:rsidRDefault="00940540" w:rsidP="00CA0292">
      <w:pPr>
        <w:spacing w:after="0" w:line="240" w:lineRule="auto"/>
        <w:ind w:left="1440"/>
        <w:rPr>
          <w:rFonts w:ascii="Century Schoolbook" w:hAnsi="Century Schoolbook"/>
        </w:rPr>
      </w:pPr>
      <w:r>
        <w:rPr>
          <w:rFonts w:ascii="Century Schoolbook" w:hAnsi="Century Schoolbook"/>
        </w:rPr>
        <w:t xml:space="preserve">Office of </w:t>
      </w:r>
      <w:r w:rsidR="007410AA">
        <w:rPr>
          <w:rFonts w:ascii="Century Schoolbook" w:hAnsi="Century Schoolbook"/>
        </w:rPr>
        <w:t>Systemwide Compliance</w:t>
      </w:r>
    </w:p>
    <w:p w14:paraId="7399CE94" w14:textId="6FBDAD27" w:rsidR="008C0D77" w:rsidRDefault="008C0D77" w:rsidP="00CA0292">
      <w:pPr>
        <w:spacing w:after="0" w:line="240" w:lineRule="auto"/>
        <w:ind w:left="1440"/>
        <w:rPr>
          <w:rFonts w:ascii="Century Schoolbook" w:hAnsi="Century Schoolbook"/>
        </w:rPr>
      </w:pPr>
      <w:r>
        <w:rPr>
          <w:rFonts w:ascii="Century Schoolbook" w:hAnsi="Century Schoolbook"/>
        </w:rPr>
        <w:t>210 West 7</w:t>
      </w:r>
      <w:r w:rsidRPr="008C0D77">
        <w:rPr>
          <w:rFonts w:ascii="Century Schoolbook" w:hAnsi="Century Schoolbook"/>
          <w:vertAlign w:val="superscript"/>
        </w:rPr>
        <w:t>th</w:t>
      </w:r>
      <w:r>
        <w:rPr>
          <w:rFonts w:ascii="Century Schoolbook" w:hAnsi="Century Schoolbook"/>
        </w:rPr>
        <w:t xml:space="preserve"> Street</w:t>
      </w:r>
    </w:p>
    <w:p w14:paraId="5AA8A382" w14:textId="16B3372F" w:rsidR="008C0D77" w:rsidRDefault="008C0D77" w:rsidP="00CA0292">
      <w:pPr>
        <w:spacing w:after="0" w:line="240" w:lineRule="auto"/>
        <w:ind w:left="1440"/>
        <w:rPr>
          <w:rFonts w:ascii="Century Schoolbook" w:hAnsi="Century Schoolbook"/>
        </w:rPr>
      </w:pPr>
      <w:r>
        <w:rPr>
          <w:rFonts w:ascii="Century Schoolbook" w:hAnsi="Century Schoolbook"/>
        </w:rPr>
        <w:t>Austin, Texas 78701</w:t>
      </w:r>
    </w:p>
    <w:p w14:paraId="7458CDC7" w14:textId="684A9EAB" w:rsidR="008C0D77" w:rsidRPr="00954AFA" w:rsidRDefault="008F0774" w:rsidP="00CA0292">
      <w:pPr>
        <w:spacing w:after="0" w:line="240" w:lineRule="auto"/>
        <w:ind w:left="1440"/>
        <w:rPr>
          <w:rFonts w:ascii="Century Schoolbook" w:hAnsi="Century Schoolbook"/>
        </w:rPr>
      </w:pPr>
      <w:hyperlink r:id="rId11" w:history="1">
        <w:r w:rsidRPr="008F0774">
          <w:rPr>
            <w:rStyle w:val="Hyperlink"/>
            <w:rFonts w:ascii="Century Schoolbook" w:hAnsi="Century Schoolbook"/>
          </w:rPr>
          <w:t>E-Privacyofficer@UTSystem.edu</w:t>
        </w:r>
      </w:hyperlink>
      <w:r w:rsidR="00D91529">
        <w:rPr>
          <w:rFonts w:ascii="Century Schoolbook" w:hAnsi="Century Schoolbook"/>
        </w:rPr>
        <w:t xml:space="preserve"> </w:t>
      </w:r>
      <w:r w:rsidR="00390D19">
        <w:rPr>
          <w:rFonts w:ascii="Century Schoolbook" w:hAnsi="Century Schoolbook"/>
        </w:rPr>
        <w:t xml:space="preserve"> </w:t>
      </w:r>
    </w:p>
    <w:p w14:paraId="6269E507" w14:textId="5ED998EF" w:rsidR="00954AFA" w:rsidRDefault="00954AFA" w:rsidP="00CA0292">
      <w:pPr>
        <w:spacing w:after="0" w:line="240" w:lineRule="auto"/>
        <w:ind w:left="1440"/>
        <w:rPr>
          <w:rFonts w:ascii="Century Schoolbook" w:hAnsi="Century Schoolbook"/>
        </w:rPr>
      </w:pPr>
    </w:p>
    <w:p w14:paraId="2AB009BE" w14:textId="77777777" w:rsidR="00940540" w:rsidRPr="00954AFA" w:rsidRDefault="00940540" w:rsidP="00CA0292">
      <w:pPr>
        <w:spacing w:after="0" w:line="240" w:lineRule="auto"/>
        <w:ind w:left="1440"/>
        <w:rPr>
          <w:rFonts w:ascii="Century Schoolbook" w:hAnsi="Century Schoolbook"/>
        </w:rPr>
      </w:pPr>
    </w:p>
    <w:p w14:paraId="138435CE" w14:textId="08282CAA" w:rsidR="00954AFA" w:rsidRPr="00954AFA" w:rsidRDefault="00954AFA" w:rsidP="00CA0292">
      <w:pPr>
        <w:spacing w:after="0" w:line="240" w:lineRule="auto"/>
        <w:ind w:left="1440"/>
        <w:rPr>
          <w:rFonts w:ascii="Century Schoolbook" w:hAnsi="Century Schoolbook"/>
        </w:rPr>
      </w:pPr>
      <w:r w:rsidRPr="00954AFA">
        <w:rPr>
          <w:rFonts w:ascii="Century Schoolbook" w:hAnsi="Century Schoolbook"/>
        </w:rPr>
        <w:lastRenderedPageBreak/>
        <w:t>If to Business Associate:</w:t>
      </w:r>
      <w:r w:rsidRPr="00954AFA">
        <w:rPr>
          <w:rFonts w:ascii="Century Schoolbook" w:hAnsi="Century Schoolbook"/>
        </w:rPr>
        <w:tab/>
      </w:r>
      <w:r w:rsidR="007410AA">
        <w:rPr>
          <w:rFonts w:ascii="Century Schoolbook" w:hAnsi="Century Schoolbook"/>
        </w:rPr>
        <w:t>______________________________________</w:t>
      </w:r>
    </w:p>
    <w:p w14:paraId="5210E7C4" w14:textId="77777777" w:rsidR="00954AFA" w:rsidRPr="00954AFA" w:rsidRDefault="00954AFA" w:rsidP="00CA0292">
      <w:pPr>
        <w:spacing w:after="0" w:line="240" w:lineRule="auto"/>
        <w:ind w:left="1440"/>
        <w:rPr>
          <w:rFonts w:ascii="Century Schoolbook" w:hAnsi="Century Schoolbook"/>
        </w:rPr>
      </w:pPr>
    </w:p>
    <w:p w14:paraId="6D98326D" w14:textId="77777777" w:rsidR="00954AFA" w:rsidRPr="00954AFA" w:rsidRDefault="00954AFA" w:rsidP="00954AFA">
      <w:pPr>
        <w:spacing w:after="0" w:line="240" w:lineRule="auto"/>
        <w:rPr>
          <w:rFonts w:ascii="Century Schoolbook" w:hAnsi="Century Schoolbook"/>
        </w:rPr>
      </w:pPr>
    </w:p>
    <w:p w14:paraId="02D372D7" w14:textId="77777777" w:rsidR="00954AFA" w:rsidRPr="00954AFA" w:rsidRDefault="00954AFA" w:rsidP="00954AFA">
      <w:pPr>
        <w:spacing w:after="0" w:line="240" w:lineRule="auto"/>
        <w:rPr>
          <w:rFonts w:ascii="Century Schoolbook" w:hAnsi="Century Schoolbook"/>
        </w:rPr>
      </w:pPr>
      <w:r w:rsidRPr="00954AFA">
        <w:rPr>
          <w:rFonts w:ascii="Century Schoolbook" w:hAnsi="Century Schoolbook"/>
        </w:rPr>
        <w:tab/>
      </w:r>
    </w:p>
    <w:p w14:paraId="04E963AC" w14:textId="77777777" w:rsidR="00954AFA" w:rsidRPr="00954AFA" w:rsidRDefault="00954AFA" w:rsidP="00CA0292">
      <w:pPr>
        <w:spacing w:after="0" w:line="240" w:lineRule="auto"/>
        <w:ind w:left="720"/>
        <w:rPr>
          <w:rFonts w:ascii="Century Schoolbook" w:hAnsi="Century Schoolbook"/>
        </w:rPr>
      </w:pPr>
      <w:r w:rsidRPr="00954AFA">
        <w:rPr>
          <w:rFonts w:ascii="Century Schoolbook" w:hAnsi="Century Schoolbook"/>
        </w:rPr>
        <w:t>Each Party named above may change its address and that of its representative for notice by the giving of notice thereof in the manner herein above provided.</w:t>
      </w:r>
    </w:p>
    <w:p w14:paraId="08A16E7E" w14:textId="77777777" w:rsidR="00954AFA" w:rsidRPr="00954AFA" w:rsidRDefault="00954AFA" w:rsidP="00954AFA">
      <w:pPr>
        <w:spacing w:after="0" w:line="240" w:lineRule="auto"/>
        <w:rPr>
          <w:rFonts w:ascii="Century Schoolbook" w:hAnsi="Century Schoolbook"/>
        </w:rPr>
      </w:pPr>
    </w:p>
    <w:p w14:paraId="34189A4D" w14:textId="05B0A3DC" w:rsidR="00954AFA" w:rsidRPr="00954AFA" w:rsidRDefault="00940540" w:rsidP="00CA0292">
      <w:pPr>
        <w:spacing w:after="0" w:line="240" w:lineRule="auto"/>
        <w:ind w:left="720"/>
        <w:rPr>
          <w:rFonts w:ascii="Century Schoolbook" w:hAnsi="Century Schoolbook"/>
        </w:rPr>
      </w:pPr>
      <w:r>
        <w:rPr>
          <w:rFonts w:ascii="Century Schoolbook" w:hAnsi="Century Schoolbook"/>
        </w:rPr>
        <w:t>k</w:t>
      </w:r>
      <w:r w:rsidR="00954AFA" w:rsidRPr="00954AFA">
        <w:rPr>
          <w:rFonts w:ascii="Century Schoolbook" w:hAnsi="Century Schoolbook"/>
        </w:rPr>
        <w:t>.</w:t>
      </w:r>
      <w:r w:rsidR="00954AFA" w:rsidRPr="00954AFA">
        <w:rPr>
          <w:rFonts w:ascii="Century Schoolbook" w:hAnsi="Century Schoolbook"/>
        </w:rPr>
        <w:tab/>
        <w:t>Privilege.  Notwithstanding any other provision in this Agreement, this Agreement shall not be deemed to be an agreement by Business Associate to disclose information that is privileged, protected, or confidential under applicable law to the extent that such privilege, protection or confidentiality (a) has not been waived or (b) is not superseded by applicable law.</w:t>
      </w:r>
    </w:p>
    <w:p w14:paraId="2EE451F2" w14:textId="77777777" w:rsidR="00954AFA" w:rsidRPr="00954AFA" w:rsidRDefault="00954AFA" w:rsidP="00CA0292">
      <w:pPr>
        <w:spacing w:after="0" w:line="240" w:lineRule="auto"/>
        <w:ind w:left="720"/>
        <w:rPr>
          <w:rFonts w:ascii="Century Schoolbook" w:hAnsi="Century Schoolbook"/>
        </w:rPr>
      </w:pPr>
    </w:p>
    <w:p w14:paraId="082878ED" w14:textId="61504531" w:rsidR="00954AFA" w:rsidRPr="00954AFA" w:rsidRDefault="00940540" w:rsidP="00CA0292">
      <w:pPr>
        <w:spacing w:after="0" w:line="240" w:lineRule="auto"/>
        <w:ind w:left="720"/>
        <w:rPr>
          <w:rFonts w:ascii="Century Schoolbook" w:hAnsi="Century Schoolbook"/>
        </w:rPr>
      </w:pPr>
      <w:r>
        <w:rPr>
          <w:rFonts w:ascii="Century Schoolbook" w:hAnsi="Century Schoolbook"/>
        </w:rPr>
        <w:t>l</w:t>
      </w:r>
      <w:r w:rsidR="00954AFA" w:rsidRPr="00954AFA">
        <w:rPr>
          <w:rFonts w:ascii="Century Schoolbook" w:hAnsi="Century Schoolbook"/>
        </w:rPr>
        <w:t>.</w:t>
      </w:r>
      <w:r w:rsidR="00954AFA" w:rsidRPr="00954AFA">
        <w:rPr>
          <w:rFonts w:ascii="Century Schoolbook" w:hAnsi="Century Schoolbook"/>
        </w:rPr>
        <w:tab/>
        <w:t>Multiple Counterparts.</w:t>
      </w:r>
      <w:r w:rsidR="00954AFA" w:rsidRPr="00954AFA">
        <w:rPr>
          <w:rFonts w:ascii="Century Schoolbook" w:hAnsi="Century Schoolbook"/>
        </w:rPr>
        <w:tab/>
        <w:t xml:space="preserve">This Agreement may be executed in any number of counterparts, each of which shall be deemed an original and all of which shall together constitute one and the same instrument.  Facsimile and electronic (pdf) signatures shall be treated as if they are original signatures.  </w:t>
      </w:r>
    </w:p>
    <w:p w14:paraId="13B3BE91" w14:textId="77777777" w:rsidR="00954AFA" w:rsidRPr="00954AFA" w:rsidRDefault="00954AFA" w:rsidP="00954AFA">
      <w:pPr>
        <w:spacing w:after="0" w:line="240" w:lineRule="auto"/>
        <w:rPr>
          <w:rFonts w:ascii="Century Schoolbook" w:hAnsi="Century Schoolbook"/>
        </w:rPr>
      </w:pPr>
    </w:p>
    <w:p w14:paraId="71A2896E" w14:textId="77777777" w:rsidR="00954AFA" w:rsidRPr="00954AFA" w:rsidRDefault="00954AFA" w:rsidP="00954AFA">
      <w:pPr>
        <w:spacing w:after="0" w:line="240" w:lineRule="auto"/>
        <w:rPr>
          <w:rFonts w:ascii="Century Schoolbook" w:hAnsi="Century Schoolbook"/>
        </w:rPr>
      </w:pPr>
      <w:r w:rsidRPr="00954AFA">
        <w:rPr>
          <w:rFonts w:ascii="Century Schoolbook" w:hAnsi="Century Schoolbook"/>
        </w:rPr>
        <w:t> </w:t>
      </w:r>
    </w:p>
    <w:p w14:paraId="037F291E" w14:textId="77777777" w:rsidR="00954AFA" w:rsidRPr="00954AFA" w:rsidRDefault="00954AFA" w:rsidP="00954AFA">
      <w:pPr>
        <w:spacing w:after="0" w:line="240" w:lineRule="auto"/>
        <w:rPr>
          <w:rFonts w:ascii="Century Schoolbook" w:hAnsi="Century Schoolbook"/>
        </w:rPr>
      </w:pPr>
      <w:r w:rsidRPr="00954AFA">
        <w:rPr>
          <w:rFonts w:ascii="Century Schoolbook" w:hAnsi="Century Schoolbook"/>
        </w:rPr>
        <w:t xml:space="preserve">IN WITNESS WHEREOF, the Parties have caused this Agreement to be executed by their respective duly authorized representatives in the manner legally binding upon them as of the date indicated below.  </w:t>
      </w:r>
    </w:p>
    <w:p w14:paraId="40590398" w14:textId="77777777" w:rsidR="00CA0292" w:rsidRDefault="00CA0292" w:rsidP="00954AFA">
      <w:pPr>
        <w:spacing w:after="0" w:line="240" w:lineRule="auto"/>
        <w:rPr>
          <w:rFonts w:ascii="Century Schoolbook" w:hAnsi="Century Schoolbook"/>
        </w:rPr>
      </w:pPr>
    </w:p>
    <w:p w14:paraId="31EBB1B1" w14:textId="397FDB2E" w:rsidR="00954AFA" w:rsidRDefault="00954AFA" w:rsidP="00954AFA">
      <w:pPr>
        <w:spacing w:after="0" w:line="240" w:lineRule="auto"/>
        <w:rPr>
          <w:rFonts w:ascii="Century Schoolbook" w:hAnsi="Century Schoolbook"/>
        </w:rPr>
      </w:pPr>
      <w:r w:rsidRPr="00954AFA">
        <w:rPr>
          <w:rFonts w:ascii="Century Schoolbook" w:hAnsi="Century Schoolbook"/>
        </w:rPr>
        <w:t>BUSINESS ASSOCIATE</w:t>
      </w:r>
      <w:r w:rsidRPr="00954AFA">
        <w:rPr>
          <w:rFonts w:ascii="Century Schoolbook" w:hAnsi="Century Schoolbook"/>
        </w:rPr>
        <w:tab/>
      </w:r>
      <w:r w:rsidRPr="00954AFA">
        <w:rPr>
          <w:rFonts w:ascii="Century Schoolbook" w:hAnsi="Century Schoolbook"/>
        </w:rPr>
        <w:tab/>
      </w:r>
      <w:r w:rsidRPr="00954AFA">
        <w:rPr>
          <w:rFonts w:ascii="Century Schoolbook" w:hAnsi="Century Schoolbook"/>
        </w:rPr>
        <w:tab/>
        <w:t>COVERED ENTITY</w:t>
      </w:r>
    </w:p>
    <w:p w14:paraId="79083EB6" w14:textId="5871EED0" w:rsidR="00940540" w:rsidRDefault="00390D19" w:rsidP="00954AFA">
      <w:pPr>
        <w:spacing w:after="0" w:line="240" w:lineRule="auto"/>
        <w:rPr>
          <w:rFonts w:ascii="Century Schoolbook" w:hAnsi="Century Schoolbook"/>
        </w:rPr>
      </w:pPr>
      <w:r>
        <w:rPr>
          <w:rFonts w:ascii="Century Schoolbook" w:hAnsi="Century Schoolbook"/>
        </w:rPr>
        <w:t>___________________________</w:t>
      </w:r>
      <w:r w:rsidR="00940540">
        <w:rPr>
          <w:rFonts w:ascii="Century Schoolbook" w:hAnsi="Century Schoolbook"/>
        </w:rPr>
        <w:tab/>
      </w:r>
      <w:r w:rsidR="00940540">
        <w:rPr>
          <w:rFonts w:ascii="Century Schoolbook" w:hAnsi="Century Schoolbook"/>
        </w:rPr>
        <w:tab/>
        <w:t>THE UNIVERSITY OF TEXAS</w:t>
      </w:r>
      <w:r>
        <w:rPr>
          <w:rFonts w:ascii="Century Schoolbook" w:hAnsi="Century Schoolbook"/>
        </w:rPr>
        <w:t xml:space="preserve"> </w:t>
      </w:r>
    </w:p>
    <w:p w14:paraId="1906D230" w14:textId="42973AA4" w:rsidR="00940540" w:rsidRPr="00954AFA" w:rsidRDefault="00390D19" w:rsidP="00954AFA">
      <w:pPr>
        <w:spacing w:after="0" w:line="240" w:lineRule="auto"/>
        <w:rPr>
          <w:rFonts w:ascii="Century Schoolbook" w:hAnsi="Century Schoolbook"/>
        </w:rPr>
      </w:pPr>
      <w:r>
        <w:rPr>
          <w:rFonts w:ascii="Century Schoolbook" w:hAnsi="Century Schoolbook"/>
        </w:rPr>
        <w:t>___________________________</w:t>
      </w:r>
      <w:r w:rsidR="00940540">
        <w:rPr>
          <w:rFonts w:ascii="Century Schoolbook" w:hAnsi="Century Schoolbook"/>
        </w:rPr>
        <w:tab/>
      </w:r>
      <w:r w:rsidR="00940540">
        <w:rPr>
          <w:rFonts w:ascii="Century Schoolbook" w:hAnsi="Century Schoolbook"/>
        </w:rPr>
        <w:tab/>
      </w:r>
      <w:r>
        <w:rPr>
          <w:rFonts w:ascii="Century Schoolbook" w:hAnsi="Century Schoolbook"/>
        </w:rPr>
        <w:t>AT DALLAS</w:t>
      </w:r>
    </w:p>
    <w:p w14:paraId="3A0C941D" w14:textId="77777777" w:rsidR="00954AFA" w:rsidRPr="00954AFA" w:rsidRDefault="00954AFA" w:rsidP="00954AFA">
      <w:pPr>
        <w:spacing w:after="0" w:line="240" w:lineRule="auto"/>
        <w:rPr>
          <w:rFonts w:ascii="Century Schoolbook" w:hAnsi="Century Schoolbook"/>
        </w:rPr>
      </w:pPr>
    </w:p>
    <w:p w14:paraId="0F9AFAF3" w14:textId="77777777" w:rsidR="00954AFA" w:rsidRPr="00954AFA" w:rsidRDefault="00954AFA" w:rsidP="00954AFA">
      <w:pPr>
        <w:spacing w:after="0" w:line="240" w:lineRule="auto"/>
        <w:rPr>
          <w:rFonts w:ascii="Century Schoolbook" w:hAnsi="Century Schoolbook"/>
        </w:rPr>
      </w:pPr>
    </w:p>
    <w:p w14:paraId="4799EAA8" w14:textId="77777777" w:rsidR="00954AFA" w:rsidRPr="00954AFA" w:rsidRDefault="00954AFA" w:rsidP="00954AFA">
      <w:pPr>
        <w:spacing w:after="0" w:line="240" w:lineRule="auto"/>
        <w:rPr>
          <w:rFonts w:ascii="Century Schoolbook" w:hAnsi="Century Schoolbook"/>
        </w:rPr>
      </w:pPr>
      <w:r w:rsidRPr="00954AFA">
        <w:rPr>
          <w:rFonts w:ascii="Century Schoolbook" w:hAnsi="Century Schoolbook"/>
        </w:rPr>
        <w:t>By: ____________________________</w:t>
      </w:r>
      <w:r w:rsidRPr="00954AFA">
        <w:rPr>
          <w:rFonts w:ascii="Century Schoolbook" w:hAnsi="Century Schoolbook"/>
        </w:rPr>
        <w:tab/>
      </w:r>
      <w:r w:rsidRPr="00954AFA">
        <w:rPr>
          <w:rFonts w:ascii="Century Schoolbook" w:hAnsi="Century Schoolbook"/>
        </w:rPr>
        <w:tab/>
        <w:t>By: __________________________</w:t>
      </w:r>
    </w:p>
    <w:p w14:paraId="76CC1994" w14:textId="77777777" w:rsidR="00954AFA" w:rsidRPr="00954AFA" w:rsidRDefault="00954AFA" w:rsidP="00954AFA">
      <w:pPr>
        <w:spacing w:after="0" w:line="240" w:lineRule="auto"/>
        <w:rPr>
          <w:rFonts w:ascii="Century Schoolbook" w:hAnsi="Century Schoolbook"/>
        </w:rPr>
      </w:pPr>
      <w:r w:rsidRPr="00954AFA">
        <w:rPr>
          <w:rFonts w:ascii="Century Schoolbook" w:hAnsi="Century Schoolbook"/>
        </w:rPr>
        <w:t xml:space="preserve">          (Authorized Signature)</w:t>
      </w:r>
      <w:r w:rsidRPr="00954AFA">
        <w:rPr>
          <w:rFonts w:ascii="Century Schoolbook" w:hAnsi="Century Schoolbook"/>
        </w:rPr>
        <w:tab/>
      </w:r>
      <w:r w:rsidRPr="00954AFA">
        <w:rPr>
          <w:rFonts w:ascii="Century Schoolbook" w:hAnsi="Century Schoolbook"/>
        </w:rPr>
        <w:tab/>
      </w:r>
      <w:r w:rsidR="00CA0292">
        <w:rPr>
          <w:rFonts w:ascii="Century Schoolbook" w:hAnsi="Century Schoolbook"/>
        </w:rPr>
        <w:tab/>
      </w:r>
      <w:r w:rsidRPr="00954AFA">
        <w:rPr>
          <w:rFonts w:ascii="Century Schoolbook" w:hAnsi="Century Schoolbook"/>
        </w:rPr>
        <w:t>(Authorized Signature)</w:t>
      </w:r>
    </w:p>
    <w:p w14:paraId="0EFE27D9" w14:textId="77777777" w:rsidR="00954AFA" w:rsidRPr="00954AFA" w:rsidRDefault="00954AFA" w:rsidP="00954AFA">
      <w:pPr>
        <w:spacing w:after="0" w:line="240" w:lineRule="auto"/>
        <w:rPr>
          <w:rFonts w:ascii="Century Schoolbook" w:hAnsi="Century Schoolbook"/>
        </w:rPr>
      </w:pPr>
      <w:r w:rsidRPr="00954AFA">
        <w:rPr>
          <w:rFonts w:ascii="Century Schoolbook" w:hAnsi="Century Schoolbook"/>
        </w:rPr>
        <w:t>Name: _________________________</w:t>
      </w:r>
      <w:r w:rsidRPr="00954AFA">
        <w:rPr>
          <w:rFonts w:ascii="Century Schoolbook" w:hAnsi="Century Schoolbook"/>
        </w:rPr>
        <w:tab/>
      </w:r>
      <w:r w:rsidRPr="00954AFA">
        <w:rPr>
          <w:rFonts w:ascii="Century Schoolbook" w:hAnsi="Century Schoolbook"/>
        </w:rPr>
        <w:tab/>
        <w:t>Name: ________________________</w:t>
      </w:r>
    </w:p>
    <w:p w14:paraId="474B64A8" w14:textId="77777777" w:rsidR="00954AFA" w:rsidRPr="00954AFA" w:rsidRDefault="00954AFA" w:rsidP="00954AFA">
      <w:pPr>
        <w:spacing w:after="0" w:line="240" w:lineRule="auto"/>
        <w:rPr>
          <w:rFonts w:ascii="Century Schoolbook" w:hAnsi="Century Schoolbook"/>
        </w:rPr>
      </w:pPr>
      <w:r w:rsidRPr="00954AFA">
        <w:rPr>
          <w:rFonts w:ascii="Century Schoolbook" w:hAnsi="Century Schoolbook"/>
        </w:rPr>
        <w:t xml:space="preserve">           (Type or Print)</w:t>
      </w:r>
      <w:r w:rsidRPr="00954AFA">
        <w:rPr>
          <w:rFonts w:ascii="Century Schoolbook" w:hAnsi="Century Schoolbook"/>
        </w:rPr>
        <w:tab/>
      </w:r>
      <w:r w:rsidRPr="00954AFA">
        <w:rPr>
          <w:rFonts w:ascii="Century Schoolbook" w:hAnsi="Century Schoolbook"/>
        </w:rPr>
        <w:tab/>
      </w:r>
      <w:r w:rsidRPr="00954AFA">
        <w:rPr>
          <w:rFonts w:ascii="Century Schoolbook" w:hAnsi="Century Schoolbook"/>
        </w:rPr>
        <w:tab/>
      </w:r>
      <w:r w:rsidRPr="00954AFA">
        <w:rPr>
          <w:rFonts w:ascii="Century Schoolbook" w:hAnsi="Century Schoolbook"/>
        </w:rPr>
        <w:tab/>
        <w:t>(Type or Print)</w:t>
      </w:r>
    </w:p>
    <w:p w14:paraId="32615D0B" w14:textId="77777777" w:rsidR="00954AFA" w:rsidRPr="00954AFA" w:rsidRDefault="00954AFA" w:rsidP="00954AFA">
      <w:pPr>
        <w:spacing w:after="0" w:line="240" w:lineRule="auto"/>
        <w:rPr>
          <w:rFonts w:ascii="Century Schoolbook" w:hAnsi="Century Schoolbook"/>
        </w:rPr>
      </w:pPr>
      <w:r w:rsidRPr="00954AFA">
        <w:rPr>
          <w:rFonts w:ascii="Century Schoolbook" w:hAnsi="Century Schoolbook"/>
        </w:rPr>
        <w:t>Title: ___________________________</w:t>
      </w:r>
      <w:r w:rsidRPr="00954AFA">
        <w:rPr>
          <w:rFonts w:ascii="Century Schoolbook" w:hAnsi="Century Schoolbook"/>
        </w:rPr>
        <w:tab/>
      </w:r>
      <w:r w:rsidRPr="00954AFA">
        <w:rPr>
          <w:rFonts w:ascii="Century Schoolbook" w:hAnsi="Century Schoolbook"/>
        </w:rPr>
        <w:tab/>
        <w:t>Title: _________________________</w:t>
      </w:r>
    </w:p>
    <w:p w14:paraId="5C3B4AEF" w14:textId="77777777" w:rsidR="007C4FE3" w:rsidRPr="00954AFA" w:rsidRDefault="00954AFA" w:rsidP="00954AFA">
      <w:pPr>
        <w:spacing w:after="0" w:line="240" w:lineRule="auto"/>
        <w:rPr>
          <w:rFonts w:ascii="Century Schoolbook" w:hAnsi="Century Schoolbook"/>
        </w:rPr>
      </w:pPr>
      <w:r w:rsidRPr="00954AFA">
        <w:rPr>
          <w:rFonts w:ascii="Century Schoolbook" w:hAnsi="Century Schoolbook"/>
        </w:rPr>
        <w:t>Date: ___________________________</w:t>
      </w:r>
      <w:r w:rsidRPr="00954AFA">
        <w:rPr>
          <w:rFonts w:ascii="Century Schoolbook" w:hAnsi="Century Schoolbook"/>
        </w:rPr>
        <w:tab/>
      </w:r>
      <w:r w:rsidRPr="00954AFA">
        <w:rPr>
          <w:rFonts w:ascii="Century Schoolbook" w:hAnsi="Century Schoolbook"/>
        </w:rPr>
        <w:tab/>
        <w:t>Date: _________________________</w:t>
      </w:r>
    </w:p>
    <w:sectPr w:rsidR="007C4FE3" w:rsidRPr="00954AFA" w:rsidSect="00954AFA">
      <w:headerReference w:type="default" r:id="rId12"/>
      <w:footerReference w:type="default" r:id="rId13"/>
      <w:pgSz w:w="12240" w:h="15840" w:code="1"/>
      <w:pgMar w:top="1440" w:right="1440" w:bottom="1440" w:left="1440" w:header="432" w:footer="720" w:gutter="0"/>
      <w:paperSrc w:first="257" w:other="25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59C75" w14:textId="77777777" w:rsidR="007F56AC" w:rsidRDefault="007F56AC" w:rsidP="006050B5">
      <w:pPr>
        <w:spacing w:after="0" w:line="240" w:lineRule="auto"/>
      </w:pPr>
      <w:r>
        <w:separator/>
      </w:r>
    </w:p>
  </w:endnote>
  <w:endnote w:type="continuationSeparator" w:id="0">
    <w:p w14:paraId="5C00E3E9" w14:textId="77777777" w:rsidR="007F56AC" w:rsidRDefault="007F56AC" w:rsidP="00605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415483"/>
      <w:docPartObj>
        <w:docPartGallery w:val="Page Numbers (Bottom of Page)"/>
        <w:docPartUnique/>
      </w:docPartObj>
    </w:sdtPr>
    <w:sdtEndPr>
      <w:rPr>
        <w:noProof/>
      </w:rPr>
    </w:sdtEndPr>
    <w:sdtContent>
      <w:p w14:paraId="4089E300" w14:textId="6B6754F2" w:rsidR="006050B5" w:rsidRDefault="006050B5">
        <w:pPr>
          <w:pStyle w:val="Footer"/>
          <w:jc w:val="center"/>
        </w:pPr>
        <w:r>
          <w:fldChar w:fldCharType="begin"/>
        </w:r>
        <w:r>
          <w:instrText xml:space="preserve"> PAGE   \* MERGEFORMAT </w:instrText>
        </w:r>
        <w:r>
          <w:fldChar w:fldCharType="separate"/>
        </w:r>
        <w:r w:rsidR="00690403">
          <w:rPr>
            <w:noProof/>
          </w:rPr>
          <w:t>13</w:t>
        </w:r>
        <w:r>
          <w:rPr>
            <w:noProof/>
          </w:rPr>
          <w:fldChar w:fldCharType="end"/>
        </w:r>
      </w:p>
    </w:sdtContent>
  </w:sdt>
  <w:p w14:paraId="04D6478D" w14:textId="77777777" w:rsidR="006050B5" w:rsidRDefault="00605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88E66" w14:textId="77777777" w:rsidR="007F56AC" w:rsidRDefault="007F56AC" w:rsidP="006050B5">
      <w:pPr>
        <w:spacing w:after="0" w:line="240" w:lineRule="auto"/>
      </w:pPr>
      <w:r>
        <w:separator/>
      </w:r>
    </w:p>
  </w:footnote>
  <w:footnote w:type="continuationSeparator" w:id="0">
    <w:p w14:paraId="22C368C2" w14:textId="77777777" w:rsidR="007F56AC" w:rsidRDefault="007F56AC" w:rsidP="00605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6260" w14:textId="6FD3663E" w:rsidR="00FB39B8" w:rsidRDefault="00FB39B8" w:rsidP="00FB39B8">
    <w:pPr>
      <w:pStyle w:val="Normal1"/>
      <w:pBdr>
        <w:top w:val="nil"/>
        <w:left w:val="nil"/>
        <w:bottom w:val="nil"/>
        <w:right w:val="nil"/>
        <w:between w:val="nil"/>
      </w:pBdr>
      <w:tabs>
        <w:tab w:val="center" w:pos="4680"/>
        <w:tab w:val="right" w:pos="9360"/>
      </w:tabs>
      <w:spacing w:after="0" w:line="240" w:lineRule="auto"/>
      <w:jc w:val="center"/>
      <w:rPr>
        <w:b/>
        <w:i/>
        <w:color w:val="000000"/>
      </w:rPr>
    </w:pPr>
    <w:r>
      <w:rPr>
        <w:b/>
        <w:i/>
        <w:color w:val="000000"/>
      </w:rPr>
      <w:t>For use by HIPAA covered or hybrid entity institutions.</w:t>
    </w:r>
  </w:p>
  <w:p w14:paraId="139E98AF" w14:textId="74D9827A" w:rsidR="00FB39B8" w:rsidRDefault="00FB39B8" w:rsidP="00390D19">
    <w:pPr>
      <w:pStyle w:val="Normal1"/>
      <w:pBdr>
        <w:top w:val="nil"/>
        <w:left w:val="nil"/>
        <w:bottom w:val="nil"/>
        <w:right w:val="nil"/>
        <w:between w:val="nil"/>
      </w:pBdr>
      <w:tabs>
        <w:tab w:val="center" w:pos="4680"/>
        <w:tab w:val="right" w:pos="9360"/>
      </w:tabs>
      <w:spacing w:after="0" w:line="240" w:lineRule="auto"/>
      <w:jc w:val="center"/>
      <w:rPr>
        <w:b/>
        <w:i/>
        <w:color w:val="000000"/>
      </w:rPr>
    </w:pPr>
    <w:r>
      <w:rPr>
        <w:b/>
        <w:i/>
        <w:color w:val="000000"/>
      </w:rPr>
      <w:t xml:space="preserve">Systemwide BAA- approved and reviewed by all health institutions.  Edits should not be made to this document without prior approval and communication with </w:t>
    </w:r>
    <w:r w:rsidR="00390D19">
      <w:rPr>
        <w:b/>
        <w:i/>
        <w:color w:val="000000"/>
      </w:rPr>
      <w:t xml:space="preserve">University </w:t>
    </w:r>
    <w:r>
      <w:rPr>
        <w:b/>
        <w:i/>
        <w:color w:val="000000"/>
      </w:rPr>
      <w:t>Privacy Officer.</w:t>
    </w:r>
  </w:p>
  <w:p w14:paraId="16332341" w14:textId="73D39610" w:rsidR="006050B5" w:rsidRPr="00690403" w:rsidRDefault="00690403">
    <w:pPr>
      <w:pStyle w:val="Header"/>
      <w:rPr>
        <w:rFonts w:ascii="Times New Roman" w:hAnsi="Times New Roman" w:cs="Times New Roman"/>
      </w:rPr>
    </w:pPr>
    <w:r>
      <w:tab/>
    </w:r>
    <w:r>
      <w:tab/>
    </w:r>
    <w:r w:rsidRPr="00690403">
      <w:rPr>
        <w:rFonts w:ascii="Times New Roman" w:hAnsi="Times New Roman" w:cs="Times New Roman"/>
        <w:color w:val="FF0000"/>
      </w:rPr>
      <w:t>Last Revised</w:t>
    </w:r>
  </w:p>
  <w:p w14:paraId="56CE4A47" w14:textId="7CE98F26" w:rsidR="00690403" w:rsidRPr="00690403" w:rsidRDefault="00690403">
    <w:pPr>
      <w:pStyle w:val="Header"/>
      <w:rPr>
        <w:rFonts w:ascii="Times New Roman" w:hAnsi="Times New Roman" w:cs="Times New Roman"/>
      </w:rPr>
    </w:pPr>
    <w:r w:rsidRPr="00690403">
      <w:rPr>
        <w:rFonts w:ascii="Times New Roman" w:hAnsi="Times New Roman" w:cs="Times New Roman"/>
      </w:rPr>
      <w:tab/>
    </w:r>
    <w:r w:rsidRPr="00690403">
      <w:rPr>
        <w:rFonts w:ascii="Times New Roman" w:hAnsi="Times New Roman" w:cs="Times New Roman"/>
      </w:rPr>
      <w:tab/>
    </w:r>
    <w:r w:rsidR="00A84DAB">
      <w:rPr>
        <w:rFonts w:ascii="Times New Roman" w:hAnsi="Times New Roman" w:cs="Times New Roman"/>
        <w:color w:val="FF0000"/>
      </w:rPr>
      <w:t>9/01/2021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56565"/>
    <w:multiLevelType w:val="hybridMultilevel"/>
    <w:tmpl w:val="06009E7A"/>
    <w:lvl w:ilvl="0" w:tplc="692E7F6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C03C13"/>
    <w:multiLevelType w:val="hybridMultilevel"/>
    <w:tmpl w:val="2918E34E"/>
    <w:lvl w:ilvl="0" w:tplc="692E7F6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CC2BCC"/>
    <w:multiLevelType w:val="hybridMultilevel"/>
    <w:tmpl w:val="B88EB670"/>
    <w:lvl w:ilvl="0" w:tplc="9BAEE4CA">
      <w:start w:val="4"/>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A63403"/>
    <w:multiLevelType w:val="multilevel"/>
    <w:tmpl w:val="6B169992"/>
    <w:lvl w:ilvl="0">
      <w:start w:val="40"/>
      <w:numFmt w:val="upperRoman"/>
      <w:lvlRestart w:val="0"/>
      <w:pStyle w:val="VENumbered1"/>
      <w:suff w:val="nothing"/>
      <w:lvlText w:val="ARTICLE %1"/>
      <w:lvlJc w:val="left"/>
      <w:pPr>
        <w:ind w:left="0" w:firstLine="0"/>
      </w:pPr>
      <w:rPr>
        <w:rFonts w:hint="default"/>
      </w:rPr>
    </w:lvl>
    <w:lvl w:ilvl="1">
      <w:start w:val="1"/>
      <w:numFmt w:val="upperLetter"/>
      <w:pStyle w:val="VENumbered2"/>
      <w:lvlText w:val="%2."/>
      <w:lvlJc w:val="left"/>
      <w:pPr>
        <w:tabs>
          <w:tab w:val="num" w:pos="720"/>
        </w:tabs>
        <w:ind w:left="720" w:hanging="720"/>
      </w:pPr>
      <w:rPr>
        <w:rFonts w:hint="default"/>
      </w:rPr>
    </w:lvl>
    <w:lvl w:ilvl="2">
      <w:start w:val="1"/>
      <w:numFmt w:val="decimal"/>
      <w:pStyle w:val="VENumbered3"/>
      <w:lvlText w:val="%3."/>
      <w:lvlJc w:val="left"/>
      <w:pPr>
        <w:tabs>
          <w:tab w:val="num" w:pos="1440"/>
        </w:tabs>
        <w:ind w:left="1440" w:hanging="720"/>
      </w:pPr>
      <w:rPr>
        <w:rFonts w:hint="default"/>
        <w:b w:val="0"/>
        <w:color w:val="auto"/>
      </w:rPr>
    </w:lvl>
    <w:lvl w:ilvl="3">
      <w:start w:val="1"/>
      <w:numFmt w:val="lowerLetter"/>
      <w:pStyle w:val="VENumbered4"/>
      <w:lvlText w:val="(%4)"/>
      <w:lvlJc w:val="left"/>
      <w:pPr>
        <w:tabs>
          <w:tab w:val="num" w:pos="2160"/>
        </w:tabs>
        <w:ind w:left="2160" w:hanging="720"/>
      </w:pPr>
      <w:rPr>
        <w:rFonts w:hint="default"/>
      </w:rPr>
    </w:lvl>
    <w:lvl w:ilvl="4">
      <w:start w:val="1"/>
      <w:numFmt w:val="lowerRoman"/>
      <w:pStyle w:val="VENumbered5"/>
      <w:lvlText w:val="%5."/>
      <w:lvlJc w:val="left"/>
      <w:pPr>
        <w:tabs>
          <w:tab w:val="num" w:pos="2880"/>
        </w:tabs>
        <w:ind w:left="2880" w:hanging="720"/>
      </w:pPr>
      <w:rPr>
        <w:rFonts w:hint="default"/>
      </w:rPr>
    </w:lvl>
    <w:lvl w:ilvl="5">
      <w:start w:val="1"/>
      <w:numFmt w:val="decimal"/>
      <w:pStyle w:val="VENumbered6"/>
      <w:lvlText w:val="%6."/>
      <w:lvlJc w:val="left"/>
      <w:pPr>
        <w:tabs>
          <w:tab w:val="num" w:pos="3600"/>
        </w:tabs>
        <w:ind w:left="3600" w:hanging="720"/>
      </w:pPr>
      <w:rPr>
        <w:rFonts w:hint="default"/>
      </w:rPr>
    </w:lvl>
    <w:lvl w:ilvl="6">
      <w:start w:val="1"/>
      <w:numFmt w:val="lowerLetter"/>
      <w:pStyle w:val="VENumbered7"/>
      <w:lvlText w:val="%7."/>
      <w:lvlJc w:val="left"/>
      <w:pPr>
        <w:tabs>
          <w:tab w:val="num" w:pos="4320"/>
        </w:tabs>
        <w:ind w:left="4320" w:hanging="720"/>
      </w:pPr>
      <w:rPr>
        <w:rFonts w:hint="default"/>
      </w:rPr>
    </w:lvl>
    <w:lvl w:ilvl="7">
      <w:start w:val="1"/>
      <w:numFmt w:val="lowerRoman"/>
      <w:pStyle w:val="VENumbered8"/>
      <w:lvlText w:val="%8."/>
      <w:lvlJc w:val="left"/>
      <w:pPr>
        <w:tabs>
          <w:tab w:val="num" w:pos="5040"/>
        </w:tabs>
        <w:ind w:left="5040" w:hanging="720"/>
      </w:pPr>
      <w:rPr>
        <w:rFonts w:hint="default"/>
      </w:rPr>
    </w:lvl>
    <w:lvl w:ilvl="8">
      <w:start w:val="1"/>
      <w:numFmt w:val="none"/>
      <w:pStyle w:val="VENumbered9"/>
      <w:lvlText w:val="%9"/>
      <w:lvlJc w:val="left"/>
      <w:pPr>
        <w:tabs>
          <w:tab w:val="num" w:pos="5760"/>
        </w:tabs>
        <w:ind w:left="5760" w:hanging="720"/>
      </w:pPr>
      <w:rPr>
        <w:rFonts w:hint="default"/>
      </w:rPr>
    </w:lvl>
  </w:abstractNum>
  <w:num w:numId="1" w16cid:durableId="1064182335">
    <w:abstractNumId w:val="1"/>
  </w:num>
  <w:num w:numId="2" w16cid:durableId="2008748068">
    <w:abstractNumId w:val="3"/>
  </w:num>
  <w:num w:numId="3" w16cid:durableId="953513591">
    <w:abstractNumId w:val="0"/>
  </w:num>
  <w:num w:numId="4" w16cid:durableId="7177036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AFA"/>
    <w:rsid w:val="0004300F"/>
    <w:rsid w:val="000F28A4"/>
    <w:rsid w:val="001C0C34"/>
    <w:rsid w:val="002161BD"/>
    <w:rsid w:val="002D01D9"/>
    <w:rsid w:val="002E5B5B"/>
    <w:rsid w:val="00327EAC"/>
    <w:rsid w:val="00390D19"/>
    <w:rsid w:val="0040139A"/>
    <w:rsid w:val="00411695"/>
    <w:rsid w:val="00414D98"/>
    <w:rsid w:val="0047426D"/>
    <w:rsid w:val="00484313"/>
    <w:rsid w:val="00484783"/>
    <w:rsid w:val="004D550D"/>
    <w:rsid w:val="00504493"/>
    <w:rsid w:val="00511D4A"/>
    <w:rsid w:val="00544BC5"/>
    <w:rsid w:val="005E0F7A"/>
    <w:rsid w:val="005E4CF2"/>
    <w:rsid w:val="006050B5"/>
    <w:rsid w:val="006348DE"/>
    <w:rsid w:val="00690403"/>
    <w:rsid w:val="006B0CA2"/>
    <w:rsid w:val="00733C2B"/>
    <w:rsid w:val="007410AA"/>
    <w:rsid w:val="00776571"/>
    <w:rsid w:val="00787ABC"/>
    <w:rsid w:val="007A0633"/>
    <w:rsid w:val="007C4FE3"/>
    <w:rsid w:val="007F56AC"/>
    <w:rsid w:val="008845E4"/>
    <w:rsid w:val="008A4EFE"/>
    <w:rsid w:val="008C0D77"/>
    <w:rsid w:val="008C7830"/>
    <w:rsid w:val="008F0774"/>
    <w:rsid w:val="00940540"/>
    <w:rsid w:val="00946E7F"/>
    <w:rsid w:val="00954AFA"/>
    <w:rsid w:val="00984715"/>
    <w:rsid w:val="009C1A32"/>
    <w:rsid w:val="009E1972"/>
    <w:rsid w:val="00A6222A"/>
    <w:rsid w:val="00A62D1A"/>
    <w:rsid w:val="00A729F0"/>
    <w:rsid w:val="00A84DAB"/>
    <w:rsid w:val="00AB45E0"/>
    <w:rsid w:val="00AC3AE4"/>
    <w:rsid w:val="00AC7F7A"/>
    <w:rsid w:val="00B61DD6"/>
    <w:rsid w:val="00BD3EEF"/>
    <w:rsid w:val="00BD5554"/>
    <w:rsid w:val="00C47297"/>
    <w:rsid w:val="00C81073"/>
    <w:rsid w:val="00C91BCA"/>
    <w:rsid w:val="00CA0292"/>
    <w:rsid w:val="00CA05F4"/>
    <w:rsid w:val="00CA1C56"/>
    <w:rsid w:val="00CB1036"/>
    <w:rsid w:val="00D7792D"/>
    <w:rsid w:val="00D91529"/>
    <w:rsid w:val="00DD38D7"/>
    <w:rsid w:val="00E02303"/>
    <w:rsid w:val="00EA01DA"/>
    <w:rsid w:val="00F00068"/>
    <w:rsid w:val="00F37B60"/>
    <w:rsid w:val="00F621CB"/>
    <w:rsid w:val="00FB39B8"/>
    <w:rsid w:val="00FB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504FD"/>
  <w15:chartTrackingRefBased/>
  <w15:docId w15:val="{65706404-4546-4A02-9C0F-BE603637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0B5"/>
  </w:style>
  <w:style w:type="paragraph" w:styleId="Footer">
    <w:name w:val="footer"/>
    <w:basedOn w:val="Normal"/>
    <w:link w:val="FooterChar"/>
    <w:uiPriority w:val="99"/>
    <w:unhideWhenUsed/>
    <w:rsid w:val="00605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0B5"/>
  </w:style>
  <w:style w:type="character" w:styleId="CommentReference">
    <w:name w:val="annotation reference"/>
    <w:basedOn w:val="DefaultParagraphFont"/>
    <w:uiPriority w:val="99"/>
    <w:semiHidden/>
    <w:unhideWhenUsed/>
    <w:rsid w:val="00984715"/>
    <w:rPr>
      <w:sz w:val="16"/>
      <w:szCs w:val="16"/>
    </w:rPr>
  </w:style>
  <w:style w:type="paragraph" w:styleId="CommentText">
    <w:name w:val="annotation text"/>
    <w:basedOn w:val="Normal"/>
    <w:link w:val="CommentTextChar"/>
    <w:uiPriority w:val="99"/>
    <w:semiHidden/>
    <w:unhideWhenUsed/>
    <w:rsid w:val="00984715"/>
    <w:pPr>
      <w:spacing w:line="240" w:lineRule="auto"/>
    </w:pPr>
    <w:rPr>
      <w:sz w:val="20"/>
      <w:szCs w:val="20"/>
    </w:rPr>
  </w:style>
  <w:style w:type="character" w:customStyle="1" w:styleId="CommentTextChar">
    <w:name w:val="Comment Text Char"/>
    <w:basedOn w:val="DefaultParagraphFont"/>
    <w:link w:val="CommentText"/>
    <w:uiPriority w:val="99"/>
    <w:semiHidden/>
    <w:rsid w:val="00984715"/>
    <w:rPr>
      <w:sz w:val="20"/>
      <w:szCs w:val="20"/>
    </w:rPr>
  </w:style>
  <w:style w:type="paragraph" w:styleId="CommentSubject">
    <w:name w:val="annotation subject"/>
    <w:basedOn w:val="CommentText"/>
    <w:next w:val="CommentText"/>
    <w:link w:val="CommentSubjectChar"/>
    <w:uiPriority w:val="99"/>
    <w:semiHidden/>
    <w:unhideWhenUsed/>
    <w:rsid w:val="00984715"/>
    <w:rPr>
      <w:b/>
      <w:bCs/>
    </w:rPr>
  </w:style>
  <w:style w:type="character" w:customStyle="1" w:styleId="CommentSubjectChar">
    <w:name w:val="Comment Subject Char"/>
    <w:basedOn w:val="CommentTextChar"/>
    <w:link w:val="CommentSubject"/>
    <w:uiPriority w:val="99"/>
    <w:semiHidden/>
    <w:rsid w:val="00984715"/>
    <w:rPr>
      <w:b/>
      <w:bCs/>
      <w:sz w:val="20"/>
      <w:szCs w:val="20"/>
    </w:rPr>
  </w:style>
  <w:style w:type="paragraph" w:styleId="BalloonText">
    <w:name w:val="Balloon Text"/>
    <w:basedOn w:val="Normal"/>
    <w:link w:val="BalloonTextChar"/>
    <w:uiPriority w:val="99"/>
    <w:semiHidden/>
    <w:unhideWhenUsed/>
    <w:rsid w:val="00984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715"/>
    <w:rPr>
      <w:rFonts w:ascii="Segoe UI" w:hAnsi="Segoe UI" w:cs="Segoe UI"/>
      <w:sz w:val="18"/>
      <w:szCs w:val="18"/>
    </w:rPr>
  </w:style>
  <w:style w:type="paragraph" w:styleId="ListParagraph">
    <w:name w:val="List Paragraph"/>
    <w:basedOn w:val="Normal"/>
    <w:uiPriority w:val="34"/>
    <w:qFormat/>
    <w:rsid w:val="009E1972"/>
    <w:pPr>
      <w:ind w:left="720"/>
      <w:contextualSpacing/>
    </w:pPr>
  </w:style>
  <w:style w:type="paragraph" w:customStyle="1" w:styleId="VENumbered1">
    <w:name w:val="VE Numbered 1"/>
    <w:aliases w:val="N1"/>
    <w:basedOn w:val="Normal"/>
    <w:next w:val="Normal"/>
    <w:rsid w:val="006B0CA2"/>
    <w:pPr>
      <w:keepNext/>
      <w:numPr>
        <w:numId w:val="2"/>
      </w:numPr>
      <w:spacing w:after="240" w:line="240" w:lineRule="auto"/>
      <w:jc w:val="center"/>
      <w:outlineLvl w:val="0"/>
    </w:pPr>
    <w:rPr>
      <w:rFonts w:ascii="Times New Roman" w:eastAsia="Times New Roman" w:hAnsi="Times New Roman" w:cs="Arial"/>
      <w:bCs/>
      <w:sz w:val="24"/>
      <w:szCs w:val="24"/>
    </w:rPr>
  </w:style>
  <w:style w:type="paragraph" w:customStyle="1" w:styleId="VENumbered2">
    <w:name w:val="VE Numbered 2"/>
    <w:aliases w:val="N2"/>
    <w:basedOn w:val="Normal"/>
    <w:next w:val="Normal"/>
    <w:rsid w:val="006B0CA2"/>
    <w:pPr>
      <w:numPr>
        <w:ilvl w:val="1"/>
        <w:numId w:val="2"/>
      </w:numPr>
      <w:spacing w:after="240" w:line="240" w:lineRule="auto"/>
      <w:jc w:val="both"/>
      <w:outlineLvl w:val="1"/>
    </w:pPr>
    <w:rPr>
      <w:rFonts w:ascii="Times New Roman" w:eastAsia="Times New Roman" w:hAnsi="Times New Roman" w:cs="Arial"/>
      <w:sz w:val="24"/>
      <w:szCs w:val="24"/>
    </w:rPr>
  </w:style>
  <w:style w:type="paragraph" w:customStyle="1" w:styleId="VENumbered3">
    <w:name w:val="VE Numbered 3"/>
    <w:aliases w:val="N3"/>
    <w:basedOn w:val="Normal"/>
    <w:next w:val="Normal"/>
    <w:rsid w:val="006B0CA2"/>
    <w:pPr>
      <w:numPr>
        <w:ilvl w:val="2"/>
        <w:numId w:val="2"/>
      </w:numPr>
      <w:spacing w:after="240" w:line="240" w:lineRule="auto"/>
      <w:jc w:val="both"/>
      <w:outlineLvl w:val="2"/>
    </w:pPr>
    <w:rPr>
      <w:rFonts w:ascii="Times New Roman" w:eastAsia="Times New Roman" w:hAnsi="Times New Roman" w:cs="Arial"/>
      <w:sz w:val="24"/>
      <w:szCs w:val="24"/>
    </w:rPr>
  </w:style>
  <w:style w:type="paragraph" w:customStyle="1" w:styleId="VENumbered4">
    <w:name w:val="VE Numbered 4"/>
    <w:aliases w:val="N4"/>
    <w:basedOn w:val="Normal"/>
    <w:next w:val="Normal"/>
    <w:rsid w:val="006B0CA2"/>
    <w:pPr>
      <w:numPr>
        <w:ilvl w:val="3"/>
        <w:numId w:val="2"/>
      </w:numPr>
      <w:spacing w:after="240" w:line="240" w:lineRule="auto"/>
      <w:jc w:val="both"/>
      <w:outlineLvl w:val="3"/>
    </w:pPr>
    <w:rPr>
      <w:rFonts w:ascii="Times New Roman" w:eastAsia="Times New Roman" w:hAnsi="Times New Roman" w:cs="Arial"/>
      <w:sz w:val="24"/>
      <w:szCs w:val="24"/>
    </w:rPr>
  </w:style>
  <w:style w:type="paragraph" w:customStyle="1" w:styleId="VENumbered5">
    <w:name w:val="VE Numbered 5"/>
    <w:aliases w:val="N5"/>
    <w:basedOn w:val="Normal"/>
    <w:next w:val="Normal"/>
    <w:rsid w:val="006B0CA2"/>
    <w:pPr>
      <w:numPr>
        <w:ilvl w:val="4"/>
        <w:numId w:val="2"/>
      </w:numPr>
      <w:spacing w:after="240" w:line="240" w:lineRule="auto"/>
      <w:jc w:val="both"/>
      <w:outlineLvl w:val="4"/>
    </w:pPr>
    <w:rPr>
      <w:rFonts w:ascii="Times New Roman" w:eastAsia="Times New Roman" w:hAnsi="Times New Roman" w:cs="Arial"/>
      <w:sz w:val="24"/>
      <w:szCs w:val="24"/>
    </w:rPr>
  </w:style>
  <w:style w:type="paragraph" w:customStyle="1" w:styleId="VENumbered6">
    <w:name w:val="VE Numbered 6"/>
    <w:aliases w:val="N6"/>
    <w:basedOn w:val="Normal"/>
    <w:next w:val="Normal"/>
    <w:rsid w:val="006B0CA2"/>
    <w:pPr>
      <w:numPr>
        <w:ilvl w:val="5"/>
        <w:numId w:val="2"/>
      </w:numPr>
      <w:spacing w:after="240" w:line="240" w:lineRule="auto"/>
      <w:jc w:val="both"/>
      <w:outlineLvl w:val="5"/>
    </w:pPr>
    <w:rPr>
      <w:rFonts w:ascii="Times New Roman" w:eastAsia="Times New Roman" w:hAnsi="Times New Roman" w:cs="Arial"/>
      <w:sz w:val="24"/>
      <w:szCs w:val="24"/>
    </w:rPr>
  </w:style>
  <w:style w:type="paragraph" w:customStyle="1" w:styleId="VENumbered7">
    <w:name w:val="VE Numbered 7"/>
    <w:aliases w:val="N7"/>
    <w:basedOn w:val="Normal"/>
    <w:next w:val="Normal"/>
    <w:rsid w:val="006B0CA2"/>
    <w:pPr>
      <w:numPr>
        <w:ilvl w:val="6"/>
        <w:numId w:val="2"/>
      </w:numPr>
      <w:spacing w:after="240" w:line="240" w:lineRule="auto"/>
      <w:jc w:val="both"/>
      <w:outlineLvl w:val="6"/>
    </w:pPr>
    <w:rPr>
      <w:rFonts w:ascii="Times New Roman" w:eastAsia="Times New Roman" w:hAnsi="Times New Roman" w:cs="Arial"/>
      <w:sz w:val="24"/>
      <w:szCs w:val="24"/>
    </w:rPr>
  </w:style>
  <w:style w:type="paragraph" w:customStyle="1" w:styleId="VENumbered8">
    <w:name w:val="VE Numbered 8"/>
    <w:aliases w:val="N8"/>
    <w:basedOn w:val="Normal"/>
    <w:next w:val="Normal"/>
    <w:rsid w:val="006B0CA2"/>
    <w:pPr>
      <w:numPr>
        <w:ilvl w:val="7"/>
        <w:numId w:val="2"/>
      </w:numPr>
      <w:spacing w:after="240" w:line="240" w:lineRule="auto"/>
      <w:jc w:val="both"/>
      <w:outlineLvl w:val="7"/>
    </w:pPr>
    <w:rPr>
      <w:rFonts w:ascii="Times New Roman" w:eastAsia="Times New Roman" w:hAnsi="Times New Roman" w:cs="Arial"/>
      <w:sz w:val="24"/>
      <w:szCs w:val="24"/>
    </w:rPr>
  </w:style>
  <w:style w:type="paragraph" w:customStyle="1" w:styleId="VENumbered9">
    <w:name w:val="VE Numbered 9"/>
    <w:aliases w:val="N9"/>
    <w:basedOn w:val="Normal"/>
    <w:next w:val="Normal"/>
    <w:rsid w:val="006B0CA2"/>
    <w:pPr>
      <w:numPr>
        <w:ilvl w:val="8"/>
        <w:numId w:val="2"/>
      </w:numPr>
      <w:spacing w:after="240" w:line="240" w:lineRule="auto"/>
      <w:jc w:val="both"/>
      <w:outlineLvl w:val="8"/>
    </w:pPr>
    <w:rPr>
      <w:rFonts w:ascii="Times New Roman" w:eastAsia="Times New Roman" w:hAnsi="Times New Roman" w:cs="Arial"/>
      <w:sz w:val="24"/>
      <w:szCs w:val="24"/>
    </w:rPr>
  </w:style>
  <w:style w:type="character" w:customStyle="1" w:styleId="VEUnderline">
    <w:name w:val="VE Underline"/>
    <w:aliases w:val="U"/>
    <w:rsid w:val="006B0CA2"/>
    <w:rPr>
      <w:u w:val="single"/>
    </w:rPr>
  </w:style>
  <w:style w:type="paragraph" w:customStyle="1" w:styleId="Normal1">
    <w:name w:val="Normal1"/>
    <w:rsid w:val="00FB39B8"/>
    <w:rPr>
      <w:rFonts w:ascii="Calibri" w:eastAsia="Calibri" w:hAnsi="Calibri" w:cs="Calibri"/>
    </w:rPr>
  </w:style>
  <w:style w:type="character" w:styleId="Hyperlink">
    <w:name w:val="Hyperlink"/>
    <w:basedOn w:val="DefaultParagraphFont"/>
    <w:uiPriority w:val="99"/>
    <w:unhideWhenUsed/>
    <w:rsid w:val="00390D19"/>
    <w:rPr>
      <w:color w:val="0563C1" w:themeColor="hyperlink"/>
      <w:u w:val="single"/>
    </w:rPr>
  </w:style>
  <w:style w:type="character" w:styleId="UnresolvedMention">
    <w:name w:val="Unresolved Mention"/>
    <w:basedOn w:val="DefaultParagraphFont"/>
    <w:uiPriority w:val="99"/>
    <w:semiHidden/>
    <w:unhideWhenUsed/>
    <w:rsid w:val="00390D19"/>
    <w:rPr>
      <w:color w:val="605E5C"/>
      <w:shd w:val="clear" w:color="auto" w:fill="E1DFDD"/>
    </w:rPr>
  </w:style>
  <w:style w:type="paragraph" w:styleId="Revision">
    <w:name w:val="Revision"/>
    <w:hidden/>
    <w:uiPriority w:val="99"/>
    <w:semiHidden/>
    <w:rsid w:val="006348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Zimmerman@UTDallas.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rivacyofficer@UTSystem.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gela.Shoup@UTDallas.edu" TargetMode="External"/><Relationship Id="rId4" Type="http://schemas.openxmlformats.org/officeDocument/2006/relationships/settings" Target="settings.xml"/><Relationship Id="rId9" Type="http://schemas.openxmlformats.org/officeDocument/2006/relationships/hyperlink" Target="mailto:Tim.Shaw@UTDalla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67411-9CB7-414F-B01A-F85F1F6F9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5444</Words>
  <Characters>31035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UT System</Company>
  <LinksUpToDate>false</LinksUpToDate>
  <CharactersWithSpaces>36407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Galvan, Joe</dc:creator>
  <cp:keywords/>
  <dc:description/>
  <cp:lastModifiedBy>Brownlee, Bryce</cp:lastModifiedBy>
  <cp:revision>7</cp:revision>
  <dcterms:created xsi:type="dcterms:W3CDTF">2022-12-12T15:59:00Z</dcterms:created>
  <dcterms:modified xsi:type="dcterms:W3CDTF">2022-12-12T16:00:00Z</dcterms:modified>
  <cp:contentStatus/>
</cp:coreProperties>
</file>